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52700">
      <w:pPr>
        <w:pStyle w:val="4"/>
        <w:widowControl/>
        <w:shd w:val="clear" w:color="auto" w:fill="FFFFFF"/>
        <w:spacing w:line="450" w:lineRule="atLeast"/>
        <w:jc w:val="center"/>
        <w:rPr>
          <w:rFonts w:ascii="黑体" w:hAnsi="黑体" w:eastAsia="黑体" w:cs="黑体"/>
          <w:shd w:val="clear" w:color="auto" w:fill="FFFFFF"/>
        </w:rPr>
      </w:pPr>
      <w:r>
        <w:rPr>
          <w:rFonts w:hint="eastAsia" w:ascii="黑体" w:hAnsi="黑体" w:eastAsia="黑体" w:cs="黑体"/>
          <w:shd w:val="clear" w:color="auto" w:fill="FFFFFF"/>
        </w:rPr>
        <w:t>武汉市新洲区市场监督管理局</w:t>
      </w:r>
    </w:p>
    <w:p w14:paraId="3DA0F33F">
      <w:pPr>
        <w:pStyle w:val="4"/>
        <w:widowControl/>
        <w:shd w:val="clear" w:color="auto" w:fill="FFFFFF"/>
        <w:spacing w:line="450" w:lineRule="atLeast"/>
        <w:jc w:val="center"/>
        <w:rPr>
          <w:rFonts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  <w:shd w:val="clear" w:color="auto" w:fill="FFFFFF"/>
        </w:rPr>
        <w:t xml:space="preserve"> 食品安全监督抽检信息公告（202</w:t>
      </w:r>
      <w:r>
        <w:rPr>
          <w:rFonts w:hint="eastAsia" w:ascii="黑体" w:hAnsi="黑体" w:eastAsia="黑体" w:cs="黑体"/>
          <w:color w:val="auto"/>
          <w:shd w:val="clear" w:color="auto" w:fill="FFFFFF"/>
          <w:lang w:val="en-US" w:eastAsia="zh-CN"/>
        </w:rPr>
        <w:t>5</w:t>
      </w:r>
      <w:r>
        <w:rPr>
          <w:rFonts w:hint="eastAsia" w:ascii="黑体" w:hAnsi="黑体" w:eastAsia="黑体" w:cs="黑体"/>
          <w:color w:val="auto"/>
          <w:shd w:val="clear" w:color="auto" w:fill="FFFFFF"/>
        </w:rPr>
        <w:t>年第</w:t>
      </w:r>
      <w:r>
        <w:rPr>
          <w:rFonts w:hint="eastAsia" w:ascii="黑体" w:hAnsi="黑体" w:eastAsia="黑体" w:cs="黑体"/>
          <w:color w:val="auto"/>
          <w:shd w:val="clear" w:color="auto" w:fill="FFFFFF"/>
          <w:lang w:val="en-US" w:eastAsia="zh-CN"/>
        </w:rPr>
        <w:t>3</w:t>
      </w:r>
      <w:r>
        <w:rPr>
          <w:rFonts w:hint="eastAsia" w:ascii="黑体" w:hAnsi="黑体" w:eastAsia="黑体" w:cs="黑体"/>
          <w:color w:val="auto"/>
          <w:shd w:val="clear" w:color="auto" w:fill="FFFFFF"/>
        </w:rPr>
        <w:t>期）</w:t>
      </w:r>
    </w:p>
    <w:p w14:paraId="2E8D7A7D">
      <w:pPr>
        <w:widowControl/>
        <w:shd w:val="clear" w:color="auto" w:fill="FFFFFF"/>
        <w:spacing w:line="360" w:lineRule="auto"/>
        <w:ind w:firstLine="640" w:firstLineChars="200"/>
        <w:rPr>
          <w:rFonts w:ascii="仿宋" w:hAnsi="仿宋" w:eastAsia="仿宋"/>
          <w:color w:val="auto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根据《中华人民共和国食品安全法》及其实施条例等规定，我区开展了食品安全监督抽检，现将202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lang w:val="en-US" w:eastAsia="zh-CN"/>
        </w:rPr>
        <w:t>第2季度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抽检信息予以公布。</w:t>
      </w:r>
    </w:p>
    <w:p w14:paraId="6FB9FF08">
      <w:pPr>
        <w:bidi w:val="0"/>
        <w:rPr>
          <w:rFonts w:ascii="仿宋" w:hAnsi="仿宋" w:eastAsia="仿宋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</w:rPr>
        <w:t>本次公示的食品为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lang w:eastAsia="zh-CN"/>
        </w:rPr>
        <w:t>食用农产品、酒类、蔬菜制品、速冻食品、粮食加工品、餐饮食品、调味品、水果制品、蛋制品、糕点、豆制品、饼干、方便食品、饮料</w:t>
      </w:r>
      <w:r>
        <w:rPr>
          <w:rFonts w:hint="eastAsia" w:ascii="仿宋" w:hAnsi="仿宋" w:eastAsia="仿宋"/>
          <w:color w:val="auto"/>
          <w:sz w:val="32"/>
          <w:szCs w:val="32"/>
          <w:shd w:val="clear" w:color="auto" w:fill="FFFFFF"/>
          <w:lang w:val="en-US" w:eastAsia="zh-CN"/>
        </w:rPr>
        <w:t>共14个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clear" w:color="auto" w:fill="FFFFFF"/>
        </w:rPr>
        <w:t>大类，共抽取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100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clear" w:color="auto" w:fill="FFFFFF"/>
        </w:rPr>
        <w:t>批次，其中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100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clear" w:color="auto" w:fill="FFFFFF"/>
        </w:rPr>
        <w:t>批次合格</w:t>
      </w:r>
      <w:r>
        <w:rPr>
          <w:rFonts w:hint="eastAsia" w:ascii="仿宋" w:hAnsi="仿宋" w:eastAsia="仿宋"/>
          <w:color w:val="auto"/>
          <w:sz w:val="32"/>
          <w:szCs w:val="32"/>
          <w:highlight w:val="none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highlight w:val="none"/>
        </w:rPr>
        <w:t>根据食品安全国家标准，具体信息详见附件。</w:t>
      </w:r>
    </w:p>
    <w:p w14:paraId="64F693EA">
      <w:pPr>
        <w:widowControl/>
        <w:shd w:val="clear" w:color="auto" w:fill="FFFFFF"/>
        <w:spacing w:line="360" w:lineRule="auto"/>
        <w:ind w:firstLine="640" w:firstLineChars="200"/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highlight w:val="none"/>
          <w:shd w:val="clear" w:color="auto" w:fill="FFFFFF"/>
        </w:rPr>
        <w:t>对抽检中发现的不合格产品，涉及本区生产经营企业的，我区市场监督管理局将按照《中华人民共和国食品安全法》的规定予以处置。</w:t>
      </w:r>
    </w:p>
    <w:p w14:paraId="0B5ABE15">
      <w:pPr>
        <w:widowControl/>
        <w:shd w:val="clear" w:color="auto" w:fill="FFFFFF"/>
        <w:spacing w:line="360" w:lineRule="auto"/>
        <w:ind w:firstLine="11520" w:firstLineChars="3600"/>
        <w:rPr>
          <w:rFonts w:ascii="仿宋" w:hAnsi="仿宋" w:eastAsia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  <w:lang w:val="en-US" w:eastAsia="zh-CN"/>
        </w:rPr>
        <w:t>07</w:t>
      </w:r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  <w:lang w:val="en-US" w:eastAsia="zh-CN"/>
        </w:rPr>
        <w:t>04</w:t>
      </w:r>
      <w:r>
        <w:rPr>
          <w:rFonts w:hint="eastAsia" w:ascii="仿宋" w:hAnsi="仿宋" w:eastAsia="仿宋"/>
          <w:kern w:val="0"/>
          <w:sz w:val="32"/>
          <w:szCs w:val="32"/>
          <w:shd w:val="clear" w:color="auto" w:fill="FFFFFF"/>
        </w:rPr>
        <w:t>日</w:t>
      </w:r>
    </w:p>
    <w:p w14:paraId="5509ADB9">
      <w:pPr>
        <w:widowControl/>
        <w:shd w:val="clear" w:color="auto" w:fill="FFFFFF"/>
        <w:spacing w:line="360" w:lineRule="auto"/>
        <w:ind w:firstLine="600" w:firstLineChars="200"/>
        <w:rPr>
          <w:rFonts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附件1：本次检验项目</w:t>
      </w:r>
    </w:p>
    <w:p w14:paraId="58C360E7">
      <w:pPr>
        <w:widowControl/>
        <w:shd w:val="clear" w:color="auto" w:fill="FFFFFF"/>
        <w:spacing w:line="360" w:lineRule="auto"/>
        <w:ind w:firstLine="570" w:firstLineChars="190"/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附件2：202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第3期</w:t>
      </w:r>
      <w:r>
        <w:rPr>
          <w:rFonts w:hint="eastAsia" w:ascii="仿宋" w:hAnsi="仿宋" w:eastAsia="仿宋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新洲区食品抽检结果（合格）</w:t>
      </w:r>
    </w:p>
    <w:p w14:paraId="7DF9D48A">
      <w:pPr>
        <w:widowControl/>
        <w:shd w:val="clear" w:color="auto" w:fill="FFFFFF"/>
        <w:spacing w:after="210" w:line="420" w:lineRule="atLeast"/>
        <w:rPr>
          <w:rFonts w:hint="eastAsia" w:ascii="仿宋" w:hAnsi="仿宋" w:eastAsia="仿宋"/>
          <w:b/>
          <w:bCs/>
          <w:color w:val="333333"/>
          <w:sz w:val="30"/>
          <w:szCs w:val="30"/>
          <w:shd w:val="clear" w:color="auto" w:fill="FFFFFF"/>
        </w:rPr>
      </w:pPr>
    </w:p>
    <w:p w14:paraId="2A9417C4">
      <w:pPr>
        <w:widowControl/>
        <w:shd w:val="clear" w:color="auto" w:fill="FFFFFF"/>
        <w:spacing w:after="210" w:line="420" w:lineRule="atLeast"/>
        <w:rPr>
          <w:rFonts w:hint="eastAsia" w:ascii="仿宋" w:hAnsi="仿宋" w:eastAsia="仿宋"/>
          <w:b/>
          <w:bCs/>
          <w:color w:val="333333"/>
          <w:sz w:val="30"/>
          <w:szCs w:val="30"/>
          <w:shd w:val="clear" w:color="auto" w:fill="FFFFFF"/>
        </w:rPr>
      </w:pPr>
    </w:p>
    <w:p w14:paraId="70ECD047">
      <w:pPr>
        <w:widowControl/>
        <w:shd w:val="clear" w:color="auto" w:fill="FFFFFF"/>
        <w:spacing w:after="210" w:line="420" w:lineRule="atLeast"/>
        <w:rPr>
          <w:rFonts w:ascii="仿宋" w:hAnsi="仿宋" w:eastAsia="仿宋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b/>
          <w:bCs/>
          <w:color w:val="333333"/>
          <w:sz w:val="30"/>
          <w:szCs w:val="30"/>
          <w:shd w:val="clear" w:color="auto" w:fill="FFFFFF"/>
        </w:rPr>
        <w:t>附件1</w:t>
      </w:r>
    </w:p>
    <w:p w14:paraId="2E5ED4F1">
      <w:pPr>
        <w:pStyle w:val="3"/>
        <w:jc w:val="center"/>
        <w:rPr>
          <w:rFonts w:ascii="宋体" w:hAnsi="宋体"/>
          <w:sz w:val="48"/>
          <w:szCs w:val="48"/>
        </w:rPr>
      </w:pPr>
      <w:r>
        <w:rPr>
          <w:rFonts w:hint="eastAsia" w:ascii="宋体" w:hAnsi="宋体"/>
          <w:sz w:val="48"/>
          <w:szCs w:val="48"/>
        </w:rPr>
        <w:t>本次检验项目</w:t>
      </w:r>
    </w:p>
    <w:p w14:paraId="11777399">
      <w:pPr>
        <w:rPr>
          <w:rFonts w:hint="eastAsia" w:ascii="仿宋" w:hAnsi="仿宋" w:eastAsia="仿宋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一</w:t>
      </w:r>
      <w:r>
        <w:rPr>
          <w:rFonts w:hint="eastAsia" w:ascii="仿宋" w:hAnsi="仿宋" w:eastAsia="仿宋"/>
          <w:b/>
          <w:bCs/>
          <w:sz w:val="30"/>
          <w:szCs w:val="30"/>
        </w:rPr>
        <w:t>、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shd w:val="clear" w:color="auto" w:fill="FFFFFF"/>
          <w:lang w:eastAsia="zh-CN"/>
        </w:rPr>
        <w:t>饼干</w:t>
      </w:r>
    </w:p>
    <w:p w14:paraId="63FB0E1D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（一）抽检依据</w:t>
      </w:r>
    </w:p>
    <w:p w14:paraId="1CFDC2BE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eastAsia="zh-CN"/>
        </w:rPr>
        <w:t>抽检依据是</w:t>
      </w:r>
      <w:r>
        <w:rPr>
          <w:rFonts w:hint="eastAsia" w:ascii="仿宋" w:hAnsi="仿宋" w:eastAsia="仿宋"/>
          <w:sz w:val="30"/>
          <w:szCs w:val="30"/>
        </w:rPr>
        <w:t xml:space="preserve"> GB 7100-2015《食品安全国家标准 饼干》,GB 2760-2024《食品安全国家标准 食品添加剂使用标准》要求。</w:t>
      </w:r>
    </w:p>
    <w:p w14:paraId="2AD820A4"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（二）检验项目 </w:t>
      </w:r>
    </w:p>
    <w:p w14:paraId="5F5B5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1.饼干检测</w:t>
      </w:r>
      <w:r>
        <w:rPr>
          <w:rFonts w:hint="eastAsia" w:ascii="仿宋" w:hAnsi="仿宋" w:eastAsia="仿宋"/>
          <w:sz w:val="30"/>
          <w:szCs w:val="30"/>
        </w:rPr>
        <w:t>项目包括酸价(以脂肪计)(KOH),过氧化值(以脂肪计),山梨酸及其钾盐(以山梨酸计),脱氢乙酸及其钠盐(以脱氢乙酸计),二氧化硫残留量,苯甲酸及其钠盐(以苯甲酸计),柠檬黄,日落黄,霉菌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 w14:paraId="2AA893E4">
      <w:pPr>
        <w:numPr>
          <w:ilvl w:val="0"/>
          <w:numId w:val="0"/>
        </w:numPr>
        <w:ind w:leftChars="200"/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二、餐饮食品</w:t>
      </w:r>
    </w:p>
    <w:p w14:paraId="15C35260"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（一）抽检依据</w:t>
      </w:r>
    </w:p>
    <w:p w14:paraId="524414F0"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抽检依据是 GB 2760-2024《食品安全国家标准 食品添加剂使用标准》、 整顿办函[2011]1号《食品中可能违法添加的非食用物质和易滥用的食品添加剂品种名单(第五批)》要求。</w:t>
      </w:r>
    </w:p>
    <w:p w14:paraId="439BE8F6">
      <w:pPr>
        <w:numPr>
          <w:ilvl w:val="0"/>
          <w:numId w:val="0"/>
        </w:numPr>
        <w:ind w:leftChars="2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（二）检验项目</w:t>
      </w:r>
    </w:p>
    <w:p w14:paraId="7AFA16D7">
      <w:pPr>
        <w:numPr>
          <w:ilvl w:val="0"/>
          <w:numId w:val="0"/>
        </w:numPr>
        <w:ind w:leftChars="2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餐饮食品检测项目包括苯甲酸及其钠盐(以苯甲酸计)、罂粟碱、山梨酸及其钾盐(以山梨酸计)、吗啡、糖精钠(以糖精计)、可待因、脱氢乙酸及其钠盐(以脱氢乙酸计)、那可丁、甜蜜素(以环己基氨基磺酸计)。</w:t>
      </w:r>
    </w:p>
    <w:p w14:paraId="48A26B9D">
      <w:pPr>
        <w:numPr>
          <w:ilvl w:val="0"/>
          <w:numId w:val="0"/>
        </w:numPr>
        <w:ind w:leftChars="200"/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三、蛋制品</w:t>
      </w:r>
    </w:p>
    <w:p w14:paraId="380E04A3"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（一）抽检依据</w:t>
      </w:r>
    </w:p>
    <w:p w14:paraId="6AAA79E9"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抽检依据是 GB 2762-2022《食品安全国家标准 食品中污染物限量》,GB 2760-2024《食品安全国家标准 食品添加剂使用标准》要求。</w:t>
      </w:r>
    </w:p>
    <w:p w14:paraId="0A76AC64">
      <w:pPr>
        <w:numPr>
          <w:ilvl w:val="0"/>
          <w:numId w:val="0"/>
        </w:numPr>
        <w:ind w:leftChars="2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（二）检验项目</w:t>
      </w:r>
    </w:p>
    <w:p w14:paraId="529144CA">
      <w:pPr>
        <w:numPr>
          <w:ilvl w:val="0"/>
          <w:numId w:val="0"/>
        </w:numPr>
        <w:ind w:leftChars="2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蛋制品检测项目包括铅(以Pb计),苯甲酸及其钠盐(以苯甲酸计),山梨酸及其钾盐(以山梨酸计)。</w:t>
      </w:r>
    </w:p>
    <w:p w14:paraId="5646753C">
      <w:pPr>
        <w:numPr>
          <w:ilvl w:val="0"/>
          <w:numId w:val="0"/>
        </w:numPr>
        <w:ind w:leftChars="200"/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四、调味品</w:t>
      </w:r>
    </w:p>
    <w:p w14:paraId="063C3E93"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（一）抽检依据</w:t>
      </w:r>
    </w:p>
    <w:p w14:paraId="5387F256"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抽检依据是食品整治办[2008]3号《食品中可能违法添加的非食用物质和易滥用的食品添加剂品种名单(第一批)》,GB 2760-2024《食品安全国家标准 食品添加剂使用标准》、 GB 2719-2018《食品安全国家标准 食醋》要求。</w:t>
      </w:r>
    </w:p>
    <w:p w14:paraId="75388C3E">
      <w:pPr>
        <w:numPr>
          <w:ilvl w:val="0"/>
          <w:numId w:val="0"/>
        </w:numPr>
        <w:ind w:leftChars="2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（二）检验项目</w:t>
      </w:r>
    </w:p>
    <w:p w14:paraId="3EF4524C">
      <w:pPr>
        <w:numPr>
          <w:ilvl w:val="0"/>
          <w:numId w:val="0"/>
        </w:numPr>
        <w:ind w:leftChars="2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调味品检测项目包括总酸(以乙酸计),不挥发酸(以乳酸计),苯甲酸及其钠盐(以苯甲酸计),山梨酸及其钾盐(以山梨酸计),脱氢乙酸及其钠盐(以脱氢乙酸计)。</w:t>
      </w:r>
    </w:p>
    <w:p w14:paraId="285CE816">
      <w:pPr>
        <w:numPr>
          <w:ilvl w:val="0"/>
          <w:numId w:val="0"/>
        </w:numPr>
        <w:ind w:leftChars="200"/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五、豆制品</w:t>
      </w:r>
    </w:p>
    <w:p w14:paraId="4E97A609"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（一）抽检依据</w:t>
      </w:r>
    </w:p>
    <w:p w14:paraId="7A2C197F"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抽检依据是 GB 2760-2024《食品安全国家标准 食品添加剂使用标准》 要求。</w:t>
      </w:r>
    </w:p>
    <w:p w14:paraId="3D57BD49">
      <w:pPr>
        <w:numPr>
          <w:ilvl w:val="0"/>
          <w:numId w:val="0"/>
        </w:numPr>
        <w:ind w:leftChars="2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（二）检验项目</w:t>
      </w:r>
    </w:p>
    <w:p w14:paraId="2F12121A">
      <w:pPr>
        <w:numPr>
          <w:ilvl w:val="0"/>
          <w:numId w:val="0"/>
        </w:numPr>
        <w:ind w:leftChars="2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豆制品检测项目包括苯甲酸及其钠盐(以苯甲酸计),山梨酸及其钾盐(以山梨酸计),脱氢乙酸及其钠盐(以脱氢乙酸计),糖精钠(以糖精计),铝的残留量(干样品,以Al计)。</w:t>
      </w:r>
    </w:p>
    <w:p w14:paraId="3CC07ABE">
      <w:pPr>
        <w:numPr>
          <w:ilvl w:val="0"/>
          <w:numId w:val="0"/>
        </w:numPr>
        <w:ind w:leftChars="200"/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六、方便食品</w:t>
      </w:r>
    </w:p>
    <w:p w14:paraId="395F9DB4"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（一）抽检依据</w:t>
      </w:r>
    </w:p>
    <w:p w14:paraId="01A03133"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抽检依据是 Q/WYC 0001S-2024《调味面制品》,GB 2760-2024《食品安全国家标准 食品添加剂使用标准》要求。</w:t>
      </w:r>
    </w:p>
    <w:p w14:paraId="238330F8">
      <w:pPr>
        <w:numPr>
          <w:ilvl w:val="0"/>
          <w:numId w:val="0"/>
        </w:numPr>
        <w:ind w:leftChars="2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（二）检验项目</w:t>
      </w:r>
    </w:p>
    <w:p w14:paraId="1E5F2B71">
      <w:pPr>
        <w:numPr>
          <w:ilvl w:val="0"/>
          <w:numId w:val="0"/>
        </w:numPr>
        <w:ind w:leftChars="2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方便食品检测项目包括过氧化值(以脂肪计),苯甲酸及其钠盐(以苯甲酸计),山梨酸及其钾盐(以山梨酸计),糖精钠(以糖精计),甜蜜素(以环己基氨基磺酸计),菌落总数。</w:t>
      </w:r>
    </w:p>
    <w:p w14:paraId="2AE22D38">
      <w:pPr>
        <w:numPr>
          <w:ilvl w:val="0"/>
          <w:numId w:val="0"/>
        </w:numPr>
        <w:ind w:leftChars="200"/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七、糕点</w:t>
      </w:r>
    </w:p>
    <w:p w14:paraId="49B07D96"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（一）抽检依据</w:t>
      </w:r>
    </w:p>
    <w:p w14:paraId="4F78928C"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抽检依据是GB 7099-2015《食品安全国家标准 糕点、面包》,GB 2760-2024《食品安全国家标准 食品添加剂使用标准》要求。</w:t>
      </w:r>
    </w:p>
    <w:p w14:paraId="4B5099A3">
      <w:pPr>
        <w:numPr>
          <w:ilvl w:val="0"/>
          <w:numId w:val="0"/>
        </w:numPr>
        <w:ind w:leftChars="2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（二）检验项目</w:t>
      </w:r>
    </w:p>
    <w:p w14:paraId="7A07FE18">
      <w:pPr>
        <w:numPr>
          <w:ilvl w:val="0"/>
          <w:numId w:val="0"/>
        </w:numPr>
        <w:ind w:leftChars="2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糕点检测项目包括酸价(以脂肪计)(KOH),过氧化值(以脂肪计),苯甲酸及其钠盐(以苯甲酸计),山梨酸及其钾盐(以山梨酸计),脱氢乙酸及其钠盐(以脱氢乙酸计),柠檬黄,日落黄,菌落总数,大肠菌群,霉菌。</w:t>
      </w:r>
    </w:p>
    <w:p w14:paraId="0A35D2F7">
      <w:pPr>
        <w:numPr>
          <w:ilvl w:val="0"/>
          <w:numId w:val="0"/>
        </w:numPr>
        <w:ind w:leftChars="200"/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八、罐头</w:t>
      </w:r>
    </w:p>
    <w:p w14:paraId="32F9FA75"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（一）抽检依据</w:t>
      </w:r>
    </w:p>
    <w:p w14:paraId="1261D224"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抽检依据是GB 2760-2024《食品安全国家标准 食品添加剂使用标准》,GB 7098-2015《食品安全国家标准 罐头食品》要求。</w:t>
      </w:r>
    </w:p>
    <w:p w14:paraId="21F53C6C">
      <w:pPr>
        <w:numPr>
          <w:ilvl w:val="0"/>
          <w:numId w:val="0"/>
        </w:numPr>
        <w:ind w:leftChars="2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（二）检验项目</w:t>
      </w:r>
    </w:p>
    <w:p w14:paraId="660107B1">
      <w:pPr>
        <w:numPr>
          <w:ilvl w:val="0"/>
          <w:numId w:val="0"/>
        </w:numPr>
        <w:ind w:leftChars="2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罐头检测项目包括脱氢乙酸及其钠盐(以脱氢乙酸计),苯甲酸及其钠盐(以苯甲酸计),山梨酸及其钾盐(以山梨酸计),商业无菌。</w:t>
      </w:r>
    </w:p>
    <w:p w14:paraId="29CA557C">
      <w:pPr>
        <w:numPr>
          <w:ilvl w:val="0"/>
          <w:numId w:val="0"/>
        </w:numPr>
        <w:ind w:leftChars="200"/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九、酒类</w:t>
      </w:r>
    </w:p>
    <w:p w14:paraId="0625C823"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（一）抽检依据</w:t>
      </w:r>
    </w:p>
    <w:p w14:paraId="45A48669"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抽检依据是 GB 2762-2022《食品安全国家标准 食品中污染物限量》,GB 2757-2012《食品安全国家标准 蒸馏酒及其配制酒》,GB 2760-2014《食品安全国家标准 食品添加剂使用标准》要求。</w:t>
      </w:r>
    </w:p>
    <w:p w14:paraId="0E5B2906">
      <w:pPr>
        <w:numPr>
          <w:ilvl w:val="0"/>
          <w:numId w:val="0"/>
        </w:numPr>
        <w:ind w:leftChars="2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（二）检验项目</w:t>
      </w:r>
    </w:p>
    <w:p w14:paraId="15D003AC">
      <w:pPr>
        <w:numPr>
          <w:ilvl w:val="0"/>
          <w:numId w:val="0"/>
        </w:numPr>
        <w:ind w:leftChars="2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酒类检测项目包括酒精度,铅(以Pb计),甲醇,氰化物(以HCN计),甜蜜素(以环己基氨基磺酸计)。</w:t>
      </w:r>
    </w:p>
    <w:p w14:paraId="4DDA8409">
      <w:pPr>
        <w:numPr>
          <w:ilvl w:val="0"/>
          <w:numId w:val="0"/>
        </w:numPr>
        <w:ind w:leftChars="200"/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十、粮食加工品</w:t>
      </w:r>
    </w:p>
    <w:p w14:paraId="266EAF89"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（一）抽检依据</w:t>
      </w:r>
    </w:p>
    <w:p w14:paraId="5BC6479A"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抽检依据是 GB 2762-2022《食品安全国家标准 食品中污染物限量》,GB 2761-2017《食品安全国家标准 食品中真菌毒素限量》 要求。</w:t>
      </w:r>
    </w:p>
    <w:p w14:paraId="00C9E23C">
      <w:pPr>
        <w:numPr>
          <w:ilvl w:val="0"/>
          <w:numId w:val="0"/>
        </w:numPr>
        <w:ind w:leftChars="2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（二）检验项目</w:t>
      </w:r>
    </w:p>
    <w:p w14:paraId="2DF375CB">
      <w:pPr>
        <w:numPr>
          <w:ilvl w:val="0"/>
          <w:numId w:val="0"/>
        </w:numPr>
        <w:ind w:leftChars="2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粮食加工品检测项目包括铅(以Pb计),镉(以Cd计),无机砷(以As计),赭曲霉毒素A。</w:t>
      </w:r>
    </w:p>
    <w:p w14:paraId="0B668E03">
      <w:pPr>
        <w:numPr>
          <w:ilvl w:val="0"/>
          <w:numId w:val="0"/>
        </w:numPr>
        <w:ind w:leftChars="200"/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十一、食用农产品</w:t>
      </w:r>
    </w:p>
    <w:p w14:paraId="7434DAAA"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（一）抽检依据</w:t>
      </w:r>
    </w:p>
    <w:p w14:paraId="6607D238"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抽检依据是 GB 2762-2022《食品安全国家标准 食品中污染物限量》,GB 2763-2021《食品安全国家标准 食品中农药最大残留限量》,GB 2760-2024《食品安全国家标准 食品添加剂使用标准》要求。</w:t>
      </w:r>
    </w:p>
    <w:p w14:paraId="29FBEA21">
      <w:pPr>
        <w:numPr>
          <w:ilvl w:val="0"/>
          <w:numId w:val="0"/>
        </w:numPr>
        <w:ind w:leftChars="2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（二）检验项目</w:t>
      </w:r>
    </w:p>
    <w:p w14:paraId="07AF3EAA">
      <w:pPr>
        <w:numPr>
          <w:ilvl w:val="0"/>
          <w:numId w:val="0"/>
        </w:numPr>
        <w:ind w:leftChars="2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食用农产品检测项目包括铅(以Pb计),镉(以Cd计),吡虫啉,毒死蜱,氯氟氰菊酯和高效氯氟氰菊酯,氯氰菊酯和高效氯氰菊酯,噻虫胺,噻虫嗪,二氧化硫残留量。</w:t>
      </w:r>
    </w:p>
    <w:p w14:paraId="17C75D4F">
      <w:pPr>
        <w:numPr>
          <w:ilvl w:val="0"/>
          <w:numId w:val="0"/>
        </w:numPr>
        <w:ind w:leftChars="200"/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十二、蔬菜制品</w:t>
      </w:r>
    </w:p>
    <w:p w14:paraId="2BD1CD2A"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（一）抽检依据</w:t>
      </w:r>
    </w:p>
    <w:p w14:paraId="556753CE"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抽检依据是 GB 2760-2024《食品安全国家标准 食品添加剂使用标准》要求。</w:t>
      </w:r>
    </w:p>
    <w:p w14:paraId="5D4E676A">
      <w:pPr>
        <w:numPr>
          <w:ilvl w:val="0"/>
          <w:numId w:val="0"/>
        </w:numPr>
        <w:ind w:leftChars="2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（二）检验项目</w:t>
      </w:r>
    </w:p>
    <w:p w14:paraId="49FC2E79">
      <w:pPr>
        <w:numPr>
          <w:ilvl w:val="0"/>
          <w:numId w:val="0"/>
        </w:numPr>
        <w:ind w:leftChars="2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蔬菜制品检测项目包括苯甲酸及其钠盐(以苯甲酸计),山梨酸及其钾盐(以山梨酸计),脱氢乙酸及其钠盐(以脱氢乙酸计),糖精钠(以糖精计),甜蜜素(以环己基氨基磺酸计),安赛蜜,二氧化硫残留量,柠檬黄,日落黄。</w:t>
      </w:r>
    </w:p>
    <w:p w14:paraId="3208F713">
      <w:pPr>
        <w:numPr>
          <w:ilvl w:val="0"/>
          <w:numId w:val="0"/>
        </w:numPr>
        <w:ind w:leftChars="200"/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十三、水果制品</w:t>
      </w:r>
    </w:p>
    <w:p w14:paraId="1C7C49B3"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（一）抽检依据</w:t>
      </w:r>
    </w:p>
    <w:p w14:paraId="3A058B55"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抽检依据是 GB 2762-2022《食品安全国家标准 食品中污染物限量》,GB 2760-2014《食品安全国家标准 食品添加剂使用标准》 要求。</w:t>
      </w:r>
    </w:p>
    <w:p w14:paraId="15DD405E">
      <w:pPr>
        <w:numPr>
          <w:ilvl w:val="0"/>
          <w:numId w:val="0"/>
        </w:numPr>
        <w:ind w:leftChars="2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（二）检验项目</w:t>
      </w:r>
    </w:p>
    <w:p w14:paraId="706515AD">
      <w:pPr>
        <w:numPr>
          <w:ilvl w:val="0"/>
          <w:numId w:val="0"/>
        </w:numPr>
        <w:ind w:leftChars="2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水果制品检测项目包括苯山梨酸及其钾盐(以山梨酸计),糖精钠(以糖精计),二氧化硫残留量。</w:t>
      </w:r>
    </w:p>
    <w:p w14:paraId="24E7E19B">
      <w:pPr>
        <w:numPr>
          <w:ilvl w:val="0"/>
          <w:numId w:val="0"/>
        </w:numPr>
        <w:ind w:leftChars="200"/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十四、速冻食品</w:t>
      </w:r>
    </w:p>
    <w:p w14:paraId="131C0F22"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（一）抽检依据</w:t>
      </w:r>
    </w:p>
    <w:p w14:paraId="73287DF0"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抽检依据是 GB 2760-2024《食品安全国家标准 食品添加剂使用标准》 要求。</w:t>
      </w:r>
    </w:p>
    <w:p w14:paraId="0D9F2ACC">
      <w:pPr>
        <w:numPr>
          <w:ilvl w:val="0"/>
          <w:numId w:val="0"/>
        </w:numPr>
        <w:ind w:leftChars="2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（二）检验项目</w:t>
      </w:r>
    </w:p>
    <w:p w14:paraId="306C2D5F">
      <w:pPr>
        <w:numPr>
          <w:ilvl w:val="0"/>
          <w:numId w:val="0"/>
        </w:numPr>
        <w:ind w:leftChars="2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速冻食品检测项目包括苯甲酸及其钠盐(以苯甲酸计),山梨酸及其钾盐(以山梨酸计)。</w:t>
      </w:r>
    </w:p>
    <w:p w14:paraId="6B8FD3CC">
      <w:pPr>
        <w:numPr>
          <w:ilvl w:val="0"/>
          <w:numId w:val="0"/>
        </w:numPr>
        <w:ind w:leftChars="200"/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/>
          <w:bCs/>
          <w:sz w:val="30"/>
          <w:szCs w:val="30"/>
          <w:lang w:val="en-US" w:eastAsia="zh-CN"/>
        </w:rPr>
        <w:t>十五、饮料</w:t>
      </w:r>
    </w:p>
    <w:p w14:paraId="550076E8"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（一）抽检依据</w:t>
      </w:r>
    </w:p>
    <w:p w14:paraId="7472DD2E">
      <w:pPr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抽检依据是 GB/T 10792-2008《碳酸饮料(汽水)》,GB 2760-2024《食品安全国家标准 食品添加剂使用标准》要求。</w:t>
      </w:r>
    </w:p>
    <w:p w14:paraId="5EAB1EA9">
      <w:pPr>
        <w:numPr>
          <w:ilvl w:val="0"/>
          <w:numId w:val="0"/>
        </w:numPr>
        <w:ind w:leftChars="2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（二）检验项目</w:t>
      </w:r>
    </w:p>
    <w:p w14:paraId="5EABB315">
      <w:pPr>
        <w:numPr>
          <w:ilvl w:val="0"/>
          <w:numId w:val="0"/>
        </w:numPr>
        <w:ind w:leftChars="200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饮料检测项目包括二氧化碳气容量,苯甲酸及其钠盐(以苯甲酸计),山梨酸及其钾盐(以山梨酸计),甜蜜素(以环己基氨基磺酸计。</w:t>
      </w:r>
    </w:p>
    <w:p w14:paraId="669B2D1A">
      <w:pPr>
        <w:numPr>
          <w:ilvl w:val="0"/>
          <w:numId w:val="0"/>
        </w:numPr>
        <w:ind w:leftChars="200"/>
        <w:rPr>
          <w:rFonts w:hint="eastAsia" w:ascii="仿宋" w:hAnsi="仿宋" w:eastAsia="仿宋"/>
          <w:sz w:val="30"/>
          <w:szCs w:val="30"/>
          <w:lang w:val="en-US" w:eastAsia="zh-CN"/>
        </w:rPr>
      </w:pPr>
    </w:p>
    <w:p w14:paraId="4D3C5CDB">
      <w:pPr>
        <w:numPr>
          <w:ilvl w:val="0"/>
          <w:numId w:val="0"/>
        </w:numPr>
        <w:ind w:leftChars="200"/>
        <w:rPr>
          <w:rFonts w:hint="eastAsia" w:ascii="仿宋" w:hAnsi="仿宋" w:eastAsia="仿宋"/>
          <w:sz w:val="30"/>
          <w:szCs w:val="30"/>
          <w:lang w:val="en-US" w:eastAsia="zh-CN"/>
        </w:rPr>
      </w:pPr>
    </w:p>
    <w:p w14:paraId="29A4BE76">
      <w:pPr>
        <w:numPr>
          <w:ilvl w:val="0"/>
          <w:numId w:val="0"/>
        </w:numPr>
        <w:ind w:leftChars="200"/>
        <w:rPr>
          <w:rFonts w:hint="eastAsia" w:ascii="仿宋" w:hAnsi="仿宋" w:eastAsia="仿宋"/>
          <w:sz w:val="30"/>
          <w:szCs w:val="30"/>
          <w:lang w:val="en-US" w:eastAsia="zh-CN"/>
        </w:rPr>
      </w:pPr>
    </w:p>
    <w:p w14:paraId="22FBBB9C">
      <w:pPr>
        <w:numPr>
          <w:ilvl w:val="0"/>
          <w:numId w:val="0"/>
        </w:numPr>
        <w:ind w:leftChars="200"/>
        <w:rPr>
          <w:rFonts w:hint="eastAsia" w:ascii="仿宋" w:hAnsi="仿宋" w:eastAsia="仿宋"/>
          <w:sz w:val="30"/>
          <w:szCs w:val="30"/>
          <w:lang w:val="en-US" w:eastAsia="zh-CN"/>
        </w:rPr>
      </w:pPr>
    </w:p>
    <w:p w14:paraId="0839E974">
      <w:pPr>
        <w:numPr>
          <w:ilvl w:val="0"/>
          <w:numId w:val="0"/>
        </w:numPr>
        <w:ind w:leftChars="200"/>
        <w:rPr>
          <w:rFonts w:hint="eastAsia" w:ascii="仿宋" w:hAnsi="仿宋" w:eastAsia="仿宋"/>
          <w:sz w:val="30"/>
          <w:szCs w:val="30"/>
          <w:lang w:val="en-US" w:eastAsia="zh-CN"/>
        </w:rPr>
      </w:pPr>
    </w:p>
    <w:p w14:paraId="066E87A7">
      <w:pPr>
        <w:numPr>
          <w:ilvl w:val="0"/>
          <w:numId w:val="0"/>
        </w:numPr>
        <w:ind w:leftChars="200"/>
        <w:rPr>
          <w:rFonts w:hint="eastAsia" w:ascii="仿宋" w:hAnsi="仿宋" w:eastAsia="仿宋"/>
          <w:sz w:val="30"/>
          <w:szCs w:val="30"/>
          <w:lang w:val="en-US" w:eastAsia="zh-CN"/>
        </w:rPr>
      </w:pPr>
    </w:p>
    <w:p w14:paraId="0A935958">
      <w:pPr>
        <w:numPr>
          <w:ilvl w:val="0"/>
          <w:numId w:val="0"/>
        </w:numPr>
        <w:ind w:leftChars="200"/>
        <w:rPr>
          <w:rFonts w:hint="eastAsia" w:ascii="仿宋" w:hAnsi="仿宋" w:eastAsia="仿宋"/>
          <w:sz w:val="30"/>
          <w:szCs w:val="30"/>
          <w:lang w:val="en-US" w:eastAsia="zh-CN"/>
        </w:rPr>
      </w:pPr>
    </w:p>
    <w:p w14:paraId="4837301E">
      <w:pPr>
        <w:numPr>
          <w:ilvl w:val="0"/>
          <w:numId w:val="0"/>
        </w:numPr>
        <w:ind w:leftChars="200"/>
        <w:rPr>
          <w:rFonts w:hint="eastAsia" w:ascii="仿宋" w:hAnsi="仿宋" w:eastAsia="仿宋"/>
          <w:sz w:val="30"/>
          <w:szCs w:val="30"/>
          <w:lang w:val="en-US" w:eastAsia="zh-CN"/>
        </w:rPr>
      </w:pPr>
    </w:p>
    <w:p w14:paraId="588D2738">
      <w:pPr>
        <w:numPr>
          <w:ilvl w:val="0"/>
          <w:numId w:val="0"/>
        </w:numPr>
        <w:ind w:leftChars="200"/>
        <w:rPr>
          <w:rFonts w:hint="eastAsia" w:ascii="仿宋" w:hAnsi="仿宋" w:eastAsia="仿宋"/>
          <w:sz w:val="30"/>
          <w:szCs w:val="30"/>
          <w:lang w:val="en-US" w:eastAsia="zh-CN"/>
        </w:rPr>
      </w:pPr>
    </w:p>
    <w:p w14:paraId="20680784">
      <w:pPr>
        <w:numPr>
          <w:ilvl w:val="0"/>
          <w:numId w:val="0"/>
        </w:numPr>
        <w:ind w:leftChars="200"/>
        <w:rPr>
          <w:rFonts w:hint="eastAsia" w:ascii="仿宋" w:hAnsi="仿宋" w:eastAsia="仿宋"/>
          <w:sz w:val="30"/>
          <w:szCs w:val="30"/>
          <w:lang w:val="en-US" w:eastAsia="zh-CN"/>
        </w:rPr>
      </w:pPr>
    </w:p>
    <w:p w14:paraId="58A73272">
      <w:pPr>
        <w:widowControl/>
        <w:jc w:val="left"/>
        <w:rPr>
          <w:rFonts w:hint="eastAsia" w:ascii="仿宋" w:hAnsi="仿宋" w:eastAsia="仿宋"/>
          <w:b/>
          <w:bCs/>
          <w:color w:val="333333"/>
          <w:sz w:val="30"/>
          <w:szCs w:val="30"/>
          <w:shd w:val="clear" w:color="auto" w:fill="FFFFFF"/>
        </w:rPr>
      </w:pPr>
      <w:r>
        <w:rPr>
          <w:rFonts w:hint="eastAsia" w:ascii="仿宋" w:hAnsi="仿宋" w:eastAsia="仿宋"/>
          <w:b/>
          <w:bCs/>
          <w:color w:val="333333"/>
          <w:sz w:val="30"/>
          <w:szCs w:val="30"/>
          <w:shd w:val="clear" w:color="auto" w:fill="FFFFFF"/>
        </w:rPr>
        <w:t>附件2 ： 202</w:t>
      </w:r>
      <w:r>
        <w:rPr>
          <w:rFonts w:hint="eastAsia" w:ascii="仿宋" w:hAnsi="仿宋" w:eastAsia="仿宋"/>
          <w:b/>
          <w:bCs/>
          <w:color w:val="333333"/>
          <w:sz w:val="30"/>
          <w:szCs w:val="30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/>
          <w:b/>
          <w:bCs/>
          <w:color w:val="333333"/>
          <w:sz w:val="30"/>
          <w:szCs w:val="30"/>
          <w:shd w:val="clear" w:color="auto" w:fill="FFFFFF"/>
        </w:rPr>
        <w:t>年</w:t>
      </w:r>
      <w:r>
        <w:rPr>
          <w:rFonts w:hint="eastAsia" w:ascii="仿宋" w:hAnsi="仿宋" w:eastAsia="仿宋"/>
          <w:b/>
          <w:bCs/>
          <w:color w:val="333333"/>
          <w:sz w:val="30"/>
          <w:szCs w:val="30"/>
          <w:shd w:val="clear" w:color="auto" w:fill="FFFFFF"/>
          <w:lang w:val="en-US" w:eastAsia="zh-CN"/>
        </w:rPr>
        <w:t>第3期</w:t>
      </w:r>
      <w:r>
        <w:rPr>
          <w:rFonts w:hint="eastAsia" w:ascii="仿宋" w:hAnsi="仿宋" w:eastAsia="仿宋"/>
          <w:b/>
          <w:bCs/>
          <w:color w:val="333333"/>
          <w:sz w:val="30"/>
          <w:szCs w:val="30"/>
          <w:shd w:val="clear" w:color="auto" w:fill="FFFFFF"/>
        </w:rPr>
        <w:t>新洲区食品抽检结果（合格）</w:t>
      </w:r>
    </w:p>
    <w:tbl>
      <w:tblPr>
        <w:tblStyle w:val="9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066"/>
        <w:gridCol w:w="1425"/>
        <w:gridCol w:w="1215"/>
        <w:gridCol w:w="1350"/>
        <w:gridCol w:w="1065"/>
        <w:gridCol w:w="1430"/>
        <w:gridCol w:w="1195"/>
        <w:gridCol w:w="1170"/>
        <w:gridCol w:w="990"/>
        <w:gridCol w:w="615"/>
        <w:gridCol w:w="995"/>
        <w:gridCol w:w="1120"/>
        <w:gridCol w:w="737"/>
      </w:tblGrid>
      <w:tr w14:paraId="6E01E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A763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附件2 ： 2025年4-6月新洲区食品抽检结果（合格）第3期</w:t>
            </w:r>
          </w:p>
        </w:tc>
      </w:tr>
      <w:tr w14:paraId="61AD5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AAF6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抽样编号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C358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序号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1878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标称生产企业名称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4816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标称生产企业地址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7AFA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被抽样单位名称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FC83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被抽样单位所在省份</w:t>
            </w:r>
            <w:bookmarkStart w:id="0" w:name="_GoBack"/>
            <w:bookmarkEnd w:id="0"/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1244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食品名称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B76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规格型号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DB37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生产日期/批号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D0C4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分类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2E42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公告号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058B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公告日期</w:t>
            </w: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44EF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任务来源/项目名称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1041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备注</w:t>
            </w:r>
          </w:p>
        </w:tc>
      </w:tr>
      <w:tr w14:paraId="67AEF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5E49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XBJ25420117487243327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6244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34F5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840C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C33E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武汉市新洲区爱家平价超市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A3C9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276A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刺黄瓜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22A1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7826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2025-06-01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4EDA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BBA2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F392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5A7A5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037F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73973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467B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XBJ25420117487243328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C6A9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BF08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A175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7DB1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武汉市新洲区爱家平价超市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A6FF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0779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小黄姜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2371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9616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2025-06-01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FB01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A03C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13A3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79FB1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E9E1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62037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F539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XBJ25420117487243329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3A0F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6138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5CB5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E6B6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武汉市新洲区爱家平价超市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CAD5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9139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本地黄瓜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671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6EBB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2025-06-01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42B7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3E18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211A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6975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5AB4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34256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F2D2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XBJ25420117487243330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50FF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AC46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C9C4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84BC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武汉市新洲区爱家平价超市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722A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F661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香蕉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7C6B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07BD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2025-06-01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F006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2074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CEE6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46E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BFD2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5F9D3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7111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XBJ25420117487243331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F83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1011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9022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6A44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武汉市新洲区爱家平价超市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295E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6133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苦瓜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9046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C240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2025-06-01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4447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4BDB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6091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3807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AAB8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289F6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687E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XBJ25420117487243332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792E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6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83DE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2AC1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FA54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武汉市新洲区爱家平价超市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8F22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1E6D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铁棍山药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7F95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328D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2025-06-01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8AE8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977A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5B10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2D00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DA22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10D17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2690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XBJ25420117487243333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F13D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7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081E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10AF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E894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武汉市新洲区爱家平价超市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8CAA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9388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兰州包菜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B75D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5A23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2025-06-01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5EEA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C005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8C80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63E7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8B14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3854C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F24C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XBJ25420117487243334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2502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8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920B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16FA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2186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武汉市新洲区爱家平价超市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5743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EFC5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土豆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1C92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E324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2025-06-01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D703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D8AC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D59B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260C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A9AE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10F6B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E62C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XBJ25420117487243335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9625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9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4532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42D7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6545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武汉市新洲区爱家平价超市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C319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600E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生姜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CE6E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9433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2025-06-01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F511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FAE1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14A2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429A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F11C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3D4871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5C93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XBJ25420117487243364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34D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A415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武汉市新洲区小李酿酒厂（个体工商户）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9DF5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湖北省武汉市新洲区双柳街学林路167号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1A9E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武汉市新洲区小李酿酒厂（个体工商户）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3CAA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C6BD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五粮酒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7B52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散装,酒精度:46％vol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8FBC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2025-01-10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3E3F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酒类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FF32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D402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E300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8934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582C8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D172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XBJ25420117487243388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7BF2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11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24FC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武汉柳仙蔬菜食品有限公司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BF18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湖北省武汉市新洲区双柳街道周孟村周孟中路11号101栋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4330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武汉柳仙蔬菜食品有限公司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7CFF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306E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红油豆角（酱腌菜）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5BAC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228克/袋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428B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2025-06-01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AE26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蔬菜制品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D35C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2597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3F0E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4C66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2AE96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98AF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XBJ25420117487243389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5209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12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4B0E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武汉柳仙蔬菜食品有限公司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C6F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湖北省武汉市新洲区双柳街道周孟村周孟中路11号101栋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07D8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武汉柳仙蔬菜食品有限公司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11E2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0986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油辣雪菜（酱腌菜）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0C70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260克/袋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6654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2025-05-28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1344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蔬菜制品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55CB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65B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851C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8B5C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055AF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B85C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XBJ25420117487243407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F27A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13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3751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E33C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81C4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武汉市新洲区欣宇水果店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657C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B0D0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西瓜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A2F2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FAEE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2025-06-01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BAEE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C055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BDAC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068F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57E7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2FB50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B08C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XBJ25420117487243408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18FC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14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1CC9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FD65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DAE4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武汉市新洲区欣宇水果店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615D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E396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香蕉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F171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E1DF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2025-06-01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43A2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061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AC37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19DE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7747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2E21D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98DC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XBJ25420117487243409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C86A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15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9F34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B639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6A2F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武汉市新洲区欣宇水果店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585C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ED48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葡萄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6D69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CE0D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2025-06-01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0280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92EE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B2C7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BBEC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9150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5F522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DCDF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XBJ25420117487243410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A75E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16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92A8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76B8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5BF1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武汉市新洲区欣宇水果店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493E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BFB8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哈密瓜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0826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4AE0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2025-06-01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EDC6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A9FA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42CF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4AAA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32EA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1BBCE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F56D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XBJ25420117487243411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8CA5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17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E0B3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B442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B71F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武汉市新洲区欣宇水果店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7AD1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FFD3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沃柑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D62E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51A5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2025-06-01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94C0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3DE5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E018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0ADC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B907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1976D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7D80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XBJ25420117487243412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4459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18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3573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B2D9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BE7B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武汉市新洲区欣宇水果店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2F94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3A2C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苹果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1ADD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FCFB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2025-06-01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3CF3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A153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57E9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19E3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2687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2ECE5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E48F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XBJ25420117487243413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7CA5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19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5E52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EE55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2B1D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武汉市新洲区欣宇水果店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0186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CE17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油桃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5021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7C42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2025-06-01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9319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1548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E690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C777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C289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7681A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5E58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XBJ25420117487243414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14F9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0102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708B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CC61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武汉市新洲区欣宇水果店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2BB5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353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皇冠梨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6C95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70E8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2025-06-01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FF7C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65F6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A459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D4E0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9E02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5BDD0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4E1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XBJ25420117487243415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E14B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21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1713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E343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8E1B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武汉市新洲区欣宇水果店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11E6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4A2F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本地黄金瓜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E0FA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9335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2025-06-01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9574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2320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2664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E21A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1789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37366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DECC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XBJ25420117487243566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575D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22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E95E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武汉奥兴发食品有限公司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C625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武汉市新洲区双柳街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7158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武汉奥兴发食品有限公司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3E59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C84C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白鲢鱼排（速冻生制品（非即食））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B9F4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87EA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2025-06-01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708E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速冻食品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B23F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2AA3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3AA5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BAE6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482CA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A223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XBJ25420117487243584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7AA3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23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17A8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武汉市龙平蔬菜食品有限公司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075D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湖北省武汉市新洲区双柳街（阳大公路10公里处）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DBCA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武汉市龙平蔬菜食品有限公司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FA43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B3D0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原味雪菜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44E2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260克/袋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2797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2025-06-04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5822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蔬菜制品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B416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6731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F75E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BB08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7E3AE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1D36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XBJ25420117487243585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D54B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24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0B53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武汉市龙平蔬菜食品有限公司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7B50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湖北省武汉市新洲区双柳街（阳大公路10公里处）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4FFF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武汉市龙平蔬菜食品有限公司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7236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CE81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油辣雪菜（酱腌菜）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F371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260克/袋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E009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2025-06-03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D5EE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蔬菜制品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971B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F56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159B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CA65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4F0AE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0C0B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XBJ25420117487243628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E2C6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25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FC8A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武汉市新洲区黎氏纯粮酒坊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1115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武汉市新洲区双柳街刘镇村西街41号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D41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武汉市新洲区黎氏纯粮酒坊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AF9E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47A8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谷酒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3A23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散装,酒精度:50%vol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F378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2025-05-16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AB35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酒类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E0EF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538A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1653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5079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035A9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CDDA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XBJ25420117487243629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38AB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26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3CD4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武汉市新洲区黎氏纯粮酒坊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E7F3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武汉市新洲区双柳街刘镇村西街41号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CDA6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武汉市新洲区黎氏纯粮酒坊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8DAD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C233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高粱酒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6A3E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散装,酒精度:54%vol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21AE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2025-05-11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4A27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酒类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2FB0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DD35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F0DB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5E3B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296BF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B088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XBJ25420117487243664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7474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27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4ED7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武汉市汉味鲜绿色食品有限公司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9C3A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武汉市新洲区双柳街蔬菜产业加工园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EF7F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武汉市汉味鲜绿色食品有限公司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6CF9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2FB0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原味雪菜（酱腌菜）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1ED2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260克/袋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6123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2025-05-28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12D8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蔬菜制品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BCF2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80F4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0D5F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0A4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59991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4CAE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XBJ25420117487243665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644F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28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5B1C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武汉市汉味鲜绿色食品有限公司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6BB5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武汉市新洲区双柳街蔬菜产业加工园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A261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武汉市汉味鲜绿色食品有限公司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66EB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9FA2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外婆菜（酱腌菜）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29A4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208克/袋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7988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2025-06-04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C2B2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蔬菜制品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3ED0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6032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78D0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546D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7854A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D7B2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XBJ25420117487243687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9EE6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29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8EA2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武汉市时震鸿食品饮料有限责任公司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44AF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湖北省武汉市新洲区双柳街阳大公路18号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82F5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武汉市时震鸿食品饮料有限责任公司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7378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6209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雪花排条 速冻调制食品（生制品【非即食】）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93BD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900g/袋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6B8D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2025-05-23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BCFD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速冻食品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5E55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AB1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7E43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9426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620E4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0F4E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XBJ25420117487243688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467C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4F0D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武汉市时震鸿食品饮料有限责任公司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FE2B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湖北省武汉市新洲区双柳街阳大公路18号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56EA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武汉市时震鸿食品饮料有限责任公司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97AF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5695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香酥鸡柳 速冻调制食品（生制品【非即食】）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F486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900g/袋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28B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2025-05-28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50CB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速冻食品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0879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4174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BEEE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88B2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31286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A50F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XBJ25420117487243730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6652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31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61C2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武汉鼎盛记食品有限公司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6A86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湖北省武汉市新洲区双柳街阳大路18号（2号厂房）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BE74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武汉鼎盛记食品有限公司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174C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A0B3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老面手工小笼包 速冻食品【速冻米面食品（非即食）】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1937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2.25kg/袋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9A52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2025-06-03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242F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速冻食品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8C89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166E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9D11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9064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0B2D4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2EFC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XBJ25420117487243741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3132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32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0140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武汉市全鑫食品有限公司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45A5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湖北省武汉市新洲区双柳街阳大路18号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C2C9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武汉市全鑫食品有限公司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8057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E27D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保鲜藕丝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532F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248克/袋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B8EC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2025-06-02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12B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蔬菜制品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2347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BDA9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72FA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009E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2380A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053E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XBJ25420117487243765ZX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5C36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33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3DE3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8434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2244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武汉市新洲区阳逻街毛集小学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AE8A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2BCC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鲜鸡蛋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D914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A295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2025-06-05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D249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7F36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5758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5D06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A8D7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22786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4468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XBJ25420117487243808ZX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7B60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34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EDC0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东海县嘉宝米业有限公司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8804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江苏省连云港市东海县张湾乡大湖村村委会东150米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0748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武汉市新洲区双柳北辰幼儿园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3222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B873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大米（粳米）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C719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25kg/袋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CD4B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2025-04-15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011B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粮食加工品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6173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A373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373A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4775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38DFE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5D4B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XBJ25420117487243821ZX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3D0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35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ABBB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大悟县玉皇米业有限责任公司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4D73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湖北省孝感市大悟县芳畈镇栗林街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7E24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武汉市新洲区双柳街殷店小学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85DB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FAF2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苏北王米（粒米）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4D9A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20kg/袋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DA9A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2025-05-15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78DA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粮食加工品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61FD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2453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1B8F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6F40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3F4BF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090E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XBJ25420117487243832ZX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A459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36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F638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AB11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83D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武汉市新洲区双柳街龙山幼儿园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6B53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1E23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土豆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E7B4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EF32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2025-06-05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070D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3850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D2E2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478E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E945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34559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38A1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XBJ25420117487243833ZX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19E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37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D744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4BF7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D415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武汉市新洲区双柳街龙山幼儿园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6618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7791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西红柿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A569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ADC1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2025-06-05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3435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848B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3D66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0562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3897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13F37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7028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XBJ25420117487243871ZX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5BD6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38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5EA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24BD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AFC5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武汉市新洲区双柳街中心小学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64EA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C514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鲜鸡蛋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62FD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CCE9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2025-06-04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A6D8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7C0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2432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E166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8F67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00E42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254D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XBJ25420117487243881ZX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CB20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39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6D04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8E84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2E8D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武汉市新洲区双柳街刘镇初级中学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D6EE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C66F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西红柿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9BC1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A3A0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2025-06-05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CC13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F2D3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2DFB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E28E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B3FF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36B66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2250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XBJ25420117487243882ZX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EC70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2315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D3F5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9325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武汉市新洲区双柳街刘镇初级中学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A9AD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E30C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土豆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F411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C652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2025-06-05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4E79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AA82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733C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B99C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739A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25323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8B69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XBJ25420117487243920ZX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5BCE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41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81C4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京山市金牛米业有限公司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52CE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湖北省京山市钱场镇白马村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A57C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武汉市新洲区双柳街中心幼儿园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B053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B50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聚金源农家香丝米（大米）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2E41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20千克/袋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2FD3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2025-04-19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C29C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粮食加工品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5D3E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3A40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D42F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4C4F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50B37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B601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XBJ25420117487244006ZX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0B34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42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DF60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钟祥市卫国粮油有限公司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4435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湖北省钟祥市郢中镇董家巷村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2A25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武汉市新洲区双柳街涨渡湖小学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200D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F6CA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桥米王（籼米）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7D57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12kg/袋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59CB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2025-02-25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D89F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粮食加工品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0FE6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D7B3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B8D2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86BF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1DFC1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CA65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XBJ25420117487244046ZX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A2BA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43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2DAC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F74C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BF84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武汉市新洲区双柳街汉昕小学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1933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998A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西红柿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B29F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1122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2025-06-06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31D1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D74C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ED0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D591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E499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6818D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B460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XBJ25420117487244047ZX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D231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44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CBE2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6727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3C26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武汉市新洲区双柳街汉昕小学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9CA2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9B01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土豆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8ED5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C55F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2025-06-06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0A0B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5D24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9546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3C6E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8E38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07AB5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0CA6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XBJ25420117487244065ZX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70D2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45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015C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湖北京仁米业有限公司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DAD2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武汉市江夏区大桥新区环岭路19号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8CD0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武汉市新洲区双柳街大埠幼儿园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BA84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6C42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林老汉农家米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47F3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15kg/袋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B2B9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2025-03-14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991E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粮食加工品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B36A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D0B0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091E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FEC7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619F8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AAD6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XBJ25420117487244109ZX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9F70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46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F2DA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5DF0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4C91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武汉市新洲区双柳街陈路小学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5A5E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986C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馒头（自制）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B3FE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59BF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2025-06-06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342E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餐饮食品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82F0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F52F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4C9F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C6B1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044C8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76DF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XBJ25420117487244110ZX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6DB5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47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D5C8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4474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FA4F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武汉市新洲区双柳街陈路小学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1B6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986C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土豆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7E80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2F77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2025-06-03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080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676F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2776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2E94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1523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5253A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A117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XBJ25420117487244111ZX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F976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48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F6E1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20AF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342E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武汉市新洲区双柳街陈路小学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FC16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AA2D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生姜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03B3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DF66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2025-06-03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37DB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CE22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B491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F6EA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7E5C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735C3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538C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XBJ25420117487244140ZX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E216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49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B8F8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4BEF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3B90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武汉市新洲区双柳街挖沟初级中学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CA6C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2703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干辣椒节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ED48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3E7F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2025-06-03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601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调味品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BA04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AE0C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7200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0EC6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2A023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E30C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XBJ25420117487244141ZX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AC93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379C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B362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7BAB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武汉市新洲区双柳街挖沟初级中学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1F4F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8DE5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面条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81DB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3A0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2025-06-03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9195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粮食加工品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CD1D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EF26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D8C6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B3F4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1A46F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70AB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XBJ25420117487244157ZX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EC23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51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DEE2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镇平想念食品有限公司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3AF1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镇平县杨营镇玉漳大道与玉源南路交叉口东南角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F709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武汉市新洲区第一中学（航天校区）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D0E8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389A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中宽挂面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2451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900克/袋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C4F9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2024-08-20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AF13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粮食加工品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003B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7655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D232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71B9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581A0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C95F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XBJ25420117487244177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ECB1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52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0F99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6560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AAD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武汉市新洲区丽华食品经营部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4B5A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85CD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干木耳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BA80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99B1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2025-01-16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CB6A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蔬菜制品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B772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4DEB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BA31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371B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1F83E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696D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XBJ25420117487244178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0E0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53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A962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D6C3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86D6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武汉市新洲区丽华食品经营部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6CAA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A67D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干香菇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3A2D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E18F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2025-01-18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7066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蔬菜制品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B43F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F990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FF52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E38D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2E981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A5E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XBJ25420117487244179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9CE4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54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0277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3A36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6BBD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武汉市新洲区丽华食品经营部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692D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2DBA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干辣椒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AB81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E15A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2025-01-19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A81D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调味品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EE33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2AD2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FAFC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B959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7D528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9F82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XBJ25420117487244180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47DC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55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2D42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E25B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305B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武汉市新洲区丽华食品经营部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920B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28E3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干辣椒面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B667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0D24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2025-01-23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CE5B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调味品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45B0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AED5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B1F7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086E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34BF3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0DC0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XBJ25420117487244181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A82D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56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78FF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山西生福醋业有限公司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51D8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清徐县孟封镇西堡村工业区3号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EFD3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武汉市新洲区丽华食品经营部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8D76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A368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陈醋（酿造食醋）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2CF3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420mL/瓶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7777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2024-08-30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2EA6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调味品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22A5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A85D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C3DC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0306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01B78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453C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XBJ25420117487244182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5512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57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0FCE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湖北殷煌调味品有限公司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D2FA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湖北省孝感市汉川市仙女山街道办事处国光村平章大道以南、泰昌路以东98号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2D35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武汉市新洲区丽华食品经营部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2038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753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精酿白醋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785F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500ml/瓶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56D4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2024-04-02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9C14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调味品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3EB1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31AA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D147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2B26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033F6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7FFE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XBJ25420117487244183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E350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58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FC00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湖北吉坛食品实业有限公司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48C4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湖北省十堰市郧阳区茶店镇经济开发区樱花大道22号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AFAB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武汉市新洲区丽华食品经营部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ECCA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50E8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明明好酥刀削面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85AB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1kg/袋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34AC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2024-11-21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EFF4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粮食加工品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6E19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DF50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7956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CEB4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39BCA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362E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XBJ25420117487244184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83B5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59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7AE1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E16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D025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武汉市新洲区丽华食品经营部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B8E7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4E71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干红枣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F01A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9A2D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2025-01-16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6949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水果制品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6F0D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8A36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C6DA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67B3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72FD6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04D0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XBJ25420117487244185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E563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60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36C3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29D9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93C6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武汉市新洲区丽华食品经营部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40A9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3F1C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皮蛋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572D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E1EF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2025-06-02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97CC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蛋制品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3C78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6E13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D24D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E4C5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5E84F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2A8C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XBJ25420117487244253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8203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61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BB24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75A8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CE47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武汉市新洲区惠优美生鲜超市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D222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909F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螺丝椒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22E8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8D63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2025-06-09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0EBE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D5DE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9CCA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F7BD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3FC1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6975E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ED5C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XBJ25420117487244254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7511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62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CDD3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DB82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2C06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武汉市新洲区惠优美生鲜超市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9A00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9B7A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西芹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913E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D443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2025-06-09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F6C9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4ED0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49B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BA80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A760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21FE5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A6C4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XBJ25420117487244255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4BF5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63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4FD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14EE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77F1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武汉市新洲区惠优美生鲜超市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242F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48BD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土豆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3163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FBFB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2025-06-09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5854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9B40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02E1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B079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3933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00AD6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114B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XBJ25420117487244256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1EF9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64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1DC0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4C89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4B14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武汉市新洲区惠优美生鲜超市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6CFA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03B5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白萝卜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6BD5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A2B8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2025-06-09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FD2C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3E91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7B30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429F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F17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1CAF1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2FB6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XBJ25420117487244257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D80C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65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4B62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23F9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4A35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武汉市新洲区惠优美生鲜超市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6200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F640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青黄瓜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5710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C270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2025-06-09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F792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98EA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6A43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22F8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22A1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2B5F1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5FDB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XBJ25420117487244258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551C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66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B384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ED4B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68E8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武汉市新洲区惠优美生鲜超市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E152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0714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芜湖椒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F6EF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9939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2025-06-09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5086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8D3E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7DA0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3EB5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726D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2D66A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EC0D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XBJ25420117487244259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367F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67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359B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4E17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E107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武汉市新洲区惠优美生鲜超市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3629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30BE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山药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C62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0346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2025-06-09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96C1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C7C4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D6CD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1AD5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2470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1F18F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90A3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XBJ25420117487244260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09F3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68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3252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4599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7B6B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武汉市新洲区惠优美生鲜超市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349D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7EA1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生姜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EDEC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E6D4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2025-06-09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3FF6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F02BA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FDB9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4B45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AF9E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1AE65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5DAE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XBJ25420117487244261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0916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69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C75B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1AB4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6049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武汉市新洲区惠优美生鲜超市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FF9D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D5C2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苦瓜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84A5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E625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2025-06-09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B048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A275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6F08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0C10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0C66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21D83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E2AF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XBJ25420117487244331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094B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70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A4B6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9F78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28FE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武汉市新洲区温川卤菜店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43E1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6F82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卤鸭（自制）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846F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FE41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2025-06-09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BE86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餐饮食品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3717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60C6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DC8D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C461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1A76C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14DF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XBJ25420117487244332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A201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71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BD52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151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A757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武汉市新洲区温川卤菜店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1D1A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571E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卤猪头肉（自制）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50EA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7EEC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2025-06-09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0FA5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餐饮食品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5DEE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D408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D5EE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CFDD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15D82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7A89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XBJ25420117487244333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8669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72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76E0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86EE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C55A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武汉市新洲区温川卤菜店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32B2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472C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卤海带（自制）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55A4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1190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2025-06-09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3374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餐饮食品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19A1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BF70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57E0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9EF0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7BA8F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8667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XBJ25420117487244334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38CE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73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9762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8DAE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ECF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武汉市新洲区温川卤菜店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42D8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24E2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卤面筋（自制）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CFB6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96A0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2025-06-09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CB0C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餐饮食品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7ABA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32A8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79A2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AF2B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0BA71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E471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XBJ25420117487244335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E9BB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74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006B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DE60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7DF7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武汉市新洲区温川卤菜店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9D3F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8139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卤腐竹（自制）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5CEA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65AA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2025-06-09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D653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餐饮食品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33C6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276F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286C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224F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双柳所</w:t>
            </w:r>
          </w:p>
        </w:tc>
      </w:tr>
      <w:tr w14:paraId="40443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0D23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XBJ25420117487244442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6284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75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AB0F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79BF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A256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新洲区涨渡湖街道利兰农副产品营业部（个体工商户）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50ED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B534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青杭椒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C88C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8498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2025-06-10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264F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CE3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F179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89EF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AD0E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涨渡湖所 </w:t>
            </w:r>
          </w:p>
        </w:tc>
      </w:tr>
      <w:tr w14:paraId="0DCDC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D889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XBJ25420117487244443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3019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76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D135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4CC0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4219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新洲区涨渡湖街道利兰农副产品营业部（个体工商户）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CD61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4832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土豆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FC0B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18D2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2025-06-10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4BE0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5624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FCFA5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F6AF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2BFC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涨渡湖所 </w:t>
            </w:r>
          </w:p>
        </w:tc>
      </w:tr>
      <w:tr w14:paraId="51821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9BA6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XBJ25420117487244444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493B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77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00DF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4C7E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5398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新洲区涨渡湖街道利兰农副产品营业部（个体工商户）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01A9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8EFD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生姜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0C5B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8C55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2025-06-10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2ACB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D8AB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5210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FACB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B6A1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涨渡湖所 </w:t>
            </w:r>
          </w:p>
        </w:tc>
      </w:tr>
      <w:tr w14:paraId="220A6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B880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XBJ25420117487244445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3419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78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7F12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3DE4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E726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新洲区涨渡湖街道利兰农副产品营业部（个体工商户）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0032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8A74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本地黄瓜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9450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8232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2025-06-10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22EF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E21B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4189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4D74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BEB9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涨渡湖所 </w:t>
            </w:r>
          </w:p>
        </w:tc>
      </w:tr>
      <w:tr w14:paraId="24D90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2490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XBJ25420117487244446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71EA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79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7D5C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49F3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11BF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新洲区涨渡湖街道利兰农副产品营业部（个体工商户）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F3DB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3ABD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螺丝椒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9BAB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DA55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2025-06-10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5487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310E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B0B5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C6E3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CEFE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涨渡湖所 </w:t>
            </w:r>
          </w:p>
        </w:tc>
      </w:tr>
      <w:tr w14:paraId="028C8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C735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XBJ25420117487244447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E53B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80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93D9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5D61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90CF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新洲区涨渡湖街道利兰农副产品营业部（个体工商户）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5F98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3785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苦瓜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1CDB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A25C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2025-06-10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0072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8F01F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1A1C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BA72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D01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涨渡湖所 </w:t>
            </w:r>
          </w:p>
        </w:tc>
      </w:tr>
      <w:tr w14:paraId="7FFEA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4112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XBJ25420117487244448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CF2D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81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D741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0F77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947C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新洲区涨渡湖街道利兰农副产品营业部（个体工商户）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BF4E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2CDD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红椒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4BB2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59DF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2025-06-08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4D67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4770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6585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72A1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4E7A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涨渡湖所 </w:t>
            </w:r>
          </w:p>
        </w:tc>
      </w:tr>
      <w:tr w14:paraId="7EB3C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3A56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XBJ25420117487244449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0BF6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82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8B57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4853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E5A1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新洲区涨渡湖街道利兰农副产品营业部（个体工商户）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D41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FDD0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山药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6C0B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3659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2025-06-10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7412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80FA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D345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CAB8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200B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涨渡湖所 </w:t>
            </w:r>
          </w:p>
        </w:tc>
      </w:tr>
      <w:tr w14:paraId="7E6E0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18E2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XBJ25420117487244450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29CD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83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DDA7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FB31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20E9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新洲区涨渡湖街道利兰农副产品营业部（个体工商户）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7B39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48AF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芜湖椒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DA55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2B5F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2025-06-10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A7E8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食用农产品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C3B1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BBCC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3865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E17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涨渡湖所 </w:t>
            </w:r>
          </w:p>
        </w:tc>
      </w:tr>
      <w:tr w14:paraId="2C36E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DFD7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XBJ25420117487244562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D0C5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84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BBBC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巢湖市谷然香食品有限公司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7620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安徽省合肥市巢湖市中垾镇庙集村西孙自然村S105省道北侧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0EFA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武汉市新洲区李军食品经营部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EFC7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F7FB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谷味香糯米锅巴（油炸类糕点）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0FAF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计量称重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0FD8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2025-05-17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7314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糕点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A392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76B8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3F8C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0A93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涨渡湖所 </w:t>
            </w:r>
          </w:p>
        </w:tc>
      </w:tr>
      <w:tr w14:paraId="2089E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DADE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XBJ25420117487244563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31C2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85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059A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武汉市新洲奥利亚食品厂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A895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新洲区邾城街向东村孙畈里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1C01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武汉市新洲区李军食品经营部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80FB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C13F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麻烘糕（烘烤类糕点）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4DE8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散装称重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EB34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2025-05-13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33B2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糕点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491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1CEF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4EE6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075D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涨渡湖所 </w:t>
            </w:r>
          </w:p>
        </w:tc>
      </w:tr>
      <w:tr w14:paraId="68B8D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B679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XBJ25420117487244564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FA25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86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00CE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荆州市鑫德利食品厂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3390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荆州区纪南镇九店村四组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C944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武汉市新洲区李军食品经营部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01B4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E66F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云片糕（熟粉类（冷加工糕点））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F098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称重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FD2B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2025-04-01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6780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糕点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CB1C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169F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7754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C704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涨渡湖所 </w:t>
            </w:r>
          </w:p>
        </w:tc>
      </w:tr>
      <w:tr w14:paraId="3E77F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5678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XBJ25420117487244565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C07C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87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5CFF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重庆秦汉唐食品有限公司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C08C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重庆市荣昌区昌州街道昌州大道东段136号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ED12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武汉市新洲区李军食品经营部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AE68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0EBD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手磨豆干（五香味）（豆制品（大豆蛋白类制品））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A0C3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散装称重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7880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2025-06-01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BCBB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豆制品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268E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5A9B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BB11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CE7D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涨渡湖所 </w:t>
            </w:r>
          </w:p>
        </w:tc>
      </w:tr>
      <w:tr w14:paraId="37ECE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7ECF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XBJ25420117487244566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7B7D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88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408C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漳州市善得食品有限公司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34C2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福建省漳州市龙海区东园镇凤鸣村阳光551号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92FE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武汉市新洲区李军食品经营部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B34C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9603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原味早餐搭档饼干（韧性饼干）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61A0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散装称重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A5FB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2025-04-11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A27C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饼干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324A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08754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4CF0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0803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涨渡湖所 </w:t>
            </w:r>
          </w:p>
        </w:tc>
      </w:tr>
      <w:tr w14:paraId="6C2E2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1E3F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XBJ25420117487244567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468A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89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EBC9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宿州市旺源春食品有限公司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9116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安徽宿州市埇桥区曹村镇曹村村曹村路东组132号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B969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武汉市新洲区李军食品经营部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08AD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394E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手撕素牛肉（调味面制品）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EE13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散装称重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7CE8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2025-06-01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E342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方便食品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60F57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1393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7676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BFA9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涨渡湖所 </w:t>
            </w:r>
          </w:p>
        </w:tc>
      </w:tr>
      <w:tr w14:paraId="2415E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CC39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XBJ25420117487244568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AF58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90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5042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洪江市百禾农业发展有限公司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4EC7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湖南省怀化市洪江市工业园区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7033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武汉市新洲区李军食品经营部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19BA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53D0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湘西外婆菜（酱腌菜）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71AF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208克/袋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DBA0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2025-04-08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1F20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蔬菜制品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3E1E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BFA8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366B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B9C9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涨渡湖所 </w:t>
            </w:r>
          </w:p>
        </w:tc>
      </w:tr>
      <w:tr w14:paraId="0B139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DC3D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XBJ25420117487244569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25F8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91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DB85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海宁市丰旺食品有限公司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2487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浙江省嘉兴市海宁市斜桥镇榨菜科技园区20号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7F54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武汉市新洲区李军食品经营部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9486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9ECB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爽口萝卜（酱腌菜）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C7A5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200克/袋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D43B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2025-01-05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5C59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蔬菜制品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E1E5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70C3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B260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734E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涨渡湖所 </w:t>
            </w:r>
          </w:p>
        </w:tc>
      </w:tr>
      <w:tr w14:paraId="1A0D3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12EF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XBJ25420117487244657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B3B1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92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A228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183F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1AB2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武汉市新洲区李军食品经营部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EB45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44D3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皮蛋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0685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/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413B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2025-04-30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63A0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蛋制品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03AA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6B639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0F99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8CA8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涨渡湖所 </w:t>
            </w:r>
          </w:p>
        </w:tc>
      </w:tr>
      <w:tr w14:paraId="0F05B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4410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XBJ25420117487244769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4610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93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78E8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宁夏大窑饮品有限责任公司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72AB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宁夏回族自治区石嘴山市大武口区向阳街以北，兴隆山路以东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1C97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湖北铭鼎商贸有限公司新洲第一分公司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F353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D9A6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小窑果汽 青柠味汽水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7E29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520mL/瓶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B788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2025-02-10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C321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饮料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C939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3B58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FB6A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5943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509D0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DA12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XBJ25420117487244770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A62E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94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E8E5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果子熟了（湖南）生物科技有限责任公司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C8F4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湖南省株洲市石峰区龙头铺街道龙升社区云龙大道2268号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C267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湖北铭鼎商贸有限公司新洲第一分公司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F403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E062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多多柠檬茶（茉莉风味）果味茶饮料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B896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500mL/瓶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195E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2025-04-02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5D34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饮料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35C5B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BE0D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8C75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6D10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7D845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FFFF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XBJ25420117487244771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13C4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95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E3D8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武汉顶津食品有限公司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7837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武汉市武汉经济技术开发区硃山湖大道87号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6A65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湖北铭鼎商贸有限公司新洲第一分公司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C85D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124F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纯水乐 饮用纯净水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96D2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550mL/瓶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673D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2025-03-22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1B4D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饮料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10FA2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5A5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494F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52B0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76109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60EA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XBJ25420117487244772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3A16F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96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997A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广东罗浮百岁山食品饮料有限公司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41A4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广东省惠州市博罗县横河镇郭前村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DD50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湖北铭鼎商贸有限公司新洲第一分公司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0559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EDA5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饮用天然矿泉水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615D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570ml/瓶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5D69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2025-04-25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B35B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饮料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38018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A65B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2352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E7FB5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59944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A315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XBJ25420117487244773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047C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97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ECEC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武汉顶津食品有限公司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179B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武汉市武汉经济技术开发区硃山湖大道87号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C947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湖北铭鼎商贸有限公司新洲第一分公司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94D90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E67E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康师傅 蜂蜜柚子 柚子味饮品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F048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500mL/瓶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C1A5B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2025-05-11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499C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饮料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E50F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E5B20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27E2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91E1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54DFB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470F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XBJ25420117487244774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5B67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98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E54B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维他奶（东莞）有限公司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E9CA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广东省东莞市常平镇横江厦村四纵路3号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CFB3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湖北铭鼎商贸有限公司新洲第一分公司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3880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9CD7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鸭屎香柠檬茶（柠檬味茶饮料）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15717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250毫升/盒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4E6C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2025-03-03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08C3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饮料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F70C6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6CF51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2296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2A4B8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3DA05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C275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XBJ25420117487244775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F366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99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E050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湖南省千里香食品有限公司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20DC4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湖南省岳阳市平江县平江高新技术产业园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DF54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湖北铭鼎商贸有限公司新洲第一分公司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F0FE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3EE06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大辣片（香辣味）（调味面制品）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8F1A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26克/袋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F9E6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2025-05-18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33FBC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方便食品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E2A83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868ED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CF31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3CA6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  <w:tr w14:paraId="6FE13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1206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XBJ25420117487244776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D982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100</w:t>
            </w:r>
          </w:p>
        </w:tc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EEAB3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长沙市馋大嘴食品有限公司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7CA0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长沙国家生物产业基地（浏阳经济技术开发区康万路909号）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5B68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湖北铭鼎商贸有限公司新洲第一分公司</w:t>
            </w:r>
          </w:p>
        </w:tc>
        <w:tc>
          <w:tcPr>
            <w:tcW w:w="3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4D3E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湖北</w:t>
            </w:r>
          </w:p>
        </w:tc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9DDC9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盐焗素鸡筋（调味面制品）</w:t>
            </w:r>
          </w:p>
        </w:tc>
        <w:tc>
          <w:tcPr>
            <w:tcW w:w="3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67FDA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32克/袋</w:t>
            </w:r>
          </w:p>
        </w:tc>
        <w:tc>
          <w:tcPr>
            <w:tcW w:w="3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76081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2025-04-18</w:t>
            </w:r>
          </w:p>
        </w:tc>
        <w:tc>
          <w:tcPr>
            <w:tcW w:w="3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97A52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方便食品</w:t>
            </w:r>
          </w:p>
        </w:tc>
        <w:tc>
          <w:tcPr>
            <w:tcW w:w="1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00D7C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B4A9E">
            <w:pPr>
              <w:pStyle w:val="2"/>
              <w:bidi w:val="0"/>
              <w:rPr>
                <w:rFonts w:hint="eastAsia"/>
                <w:b w:val="0"/>
                <w:bCs w:val="0"/>
              </w:rPr>
            </w:pPr>
          </w:p>
        </w:tc>
        <w:tc>
          <w:tcPr>
            <w:tcW w:w="3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0F0DE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武汉市新洲区市场监督管理局</w:t>
            </w:r>
          </w:p>
        </w:tc>
        <w:tc>
          <w:tcPr>
            <w:tcW w:w="2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3DEDD">
            <w:pPr>
              <w:pStyle w:val="2"/>
              <w:bidi w:val="0"/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汪集所 </w:t>
            </w:r>
          </w:p>
        </w:tc>
      </w:tr>
    </w:tbl>
    <w:p w14:paraId="4BB6894B">
      <w:pPr>
        <w:ind w:left="0" w:leftChars="0" w:firstLine="0" w:firstLineChars="0"/>
      </w:pPr>
    </w:p>
    <w:sectPr>
      <w:pgSz w:w="16838" w:h="11906" w:orient="landscape"/>
      <w:pgMar w:top="1123" w:right="590" w:bottom="1066" w:left="646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yMjg5MGM0ZmEzODNmMTE4NTVjNmM3ZDkwOGUyZDgifQ=="/>
  </w:docVars>
  <w:rsids>
    <w:rsidRoot w:val="00172A27"/>
    <w:rsid w:val="000670C1"/>
    <w:rsid w:val="00081396"/>
    <w:rsid w:val="000C534A"/>
    <w:rsid w:val="000F3923"/>
    <w:rsid w:val="001006EB"/>
    <w:rsid w:val="00104D37"/>
    <w:rsid w:val="00152A01"/>
    <w:rsid w:val="00154ED7"/>
    <w:rsid w:val="00172A27"/>
    <w:rsid w:val="001A63B5"/>
    <w:rsid w:val="00211EBD"/>
    <w:rsid w:val="0025166B"/>
    <w:rsid w:val="0029497D"/>
    <w:rsid w:val="00300D7A"/>
    <w:rsid w:val="00326640"/>
    <w:rsid w:val="003B0A6A"/>
    <w:rsid w:val="003C0905"/>
    <w:rsid w:val="003D0C66"/>
    <w:rsid w:val="003F417C"/>
    <w:rsid w:val="004304E0"/>
    <w:rsid w:val="00485CA1"/>
    <w:rsid w:val="004C5728"/>
    <w:rsid w:val="004F4835"/>
    <w:rsid w:val="00501792"/>
    <w:rsid w:val="00517EAC"/>
    <w:rsid w:val="00523551"/>
    <w:rsid w:val="00556E2D"/>
    <w:rsid w:val="0056137E"/>
    <w:rsid w:val="00652C69"/>
    <w:rsid w:val="006A014A"/>
    <w:rsid w:val="007215E9"/>
    <w:rsid w:val="007E3DF7"/>
    <w:rsid w:val="00827579"/>
    <w:rsid w:val="008A0B2C"/>
    <w:rsid w:val="008C1A5A"/>
    <w:rsid w:val="008C22D9"/>
    <w:rsid w:val="008E554E"/>
    <w:rsid w:val="00906786"/>
    <w:rsid w:val="0092401B"/>
    <w:rsid w:val="00941AFA"/>
    <w:rsid w:val="00967C72"/>
    <w:rsid w:val="009E70F5"/>
    <w:rsid w:val="00A06773"/>
    <w:rsid w:val="00A233DE"/>
    <w:rsid w:val="00A65FA9"/>
    <w:rsid w:val="00A8295A"/>
    <w:rsid w:val="00AE4380"/>
    <w:rsid w:val="00B308D2"/>
    <w:rsid w:val="00B6567A"/>
    <w:rsid w:val="00B65B6D"/>
    <w:rsid w:val="00B85A02"/>
    <w:rsid w:val="00BB7562"/>
    <w:rsid w:val="00BD6AC0"/>
    <w:rsid w:val="00C223B9"/>
    <w:rsid w:val="00C56616"/>
    <w:rsid w:val="00C85F20"/>
    <w:rsid w:val="00C9669E"/>
    <w:rsid w:val="00CA2A86"/>
    <w:rsid w:val="00D62A12"/>
    <w:rsid w:val="00DA3CED"/>
    <w:rsid w:val="00DD5F95"/>
    <w:rsid w:val="00F11AE8"/>
    <w:rsid w:val="00F33A41"/>
    <w:rsid w:val="00F445EB"/>
    <w:rsid w:val="00FB598E"/>
    <w:rsid w:val="00FD2B0D"/>
    <w:rsid w:val="010D6029"/>
    <w:rsid w:val="013E4434"/>
    <w:rsid w:val="014B08FF"/>
    <w:rsid w:val="01623539"/>
    <w:rsid w:val="018C7C84"/>
    <w:rsid w:val="019B3009"/>
    <w:rsid w:val="01A838CB"/>
    <w:rsid w:val="01AD5116"/>
    <w:rsid w:val="01DB7ED5"/>
    <w:rsid w:val="01E01D0E"/>
    <w:rsid w:val="02072BDF"/>
    <w:rsid w:val="02203B3A"/>
    <w:rsid w:val="024B6E08"/>
    <w:rsid w:val="02822DCB"/>
    <w:rsid w:val="02A16996"/>
    <w:rsid w:val="031E451D"/>
    <w:rsid w:val="034877EC"/>
    <w:rsid w:val="03A2514E"/>
    <w:rsid w:val="03D41080"/>
    <w:rsid w:val="03F40003"/>
    <w:rsid w:val="040F1D6E"/>
    <w:rsid w:val="042D17AC"/>
    <w:rsid w:val="044549AE"/>
    <w:rsid w:val="04536448"/>
    <w:rsid w:val="049A13C3"/>
    <w:rsid w:val="04AB3787"/>
    <w:rsid w:val="04BC223F"/>
    <w:rsid w:val="04E33236"/>
    <w:rsid w:val="0506170D"/>
    <w:rsid w:val="055B3806"/>
    <w:rsid w:val="055C30DB"/>
    <w:rsid w:val="0575419C"/>
    <w:rsid w:val="05776166"/>
    <w:rsid w:val="05783516"/>
    <w:rsid w:val="0599432F"/>
    <w:rsid w:val="05A625A8"/>
    <w:rsid w:val="05A87A03"/>
    <w:rsid w:val="05B4633A"/>
    <w:rsid w:val="05C508D8"/>
    <w:rsid w:val="05C55D30"/>
    <w:rsid w:val="05E36E9B"/>
    <w:rsid w:val="05EB6780"/>
    <w:rsid w:val="06A765D7"/>
    <w:rsid w:val="06CB49BC"/>
    <w:rsid w:val="070D6D82"/>
    <w:rsid w:val="071579E5"/>
    <w:rsid w:val="071E2D3E"/>
    <w:rsid w:val="0728596A"/>
    <w:rsid w:val="073267E9"/>
    <w:rsid w:val="07342561"/>
    <w:rsid w:val="07462294"/>
    <w:rsid w:val="075C1B42"/>
    <w:rsid w:val="07740BAF"/>
    <w:rsid w:val="0788465B"/>
    <w:rsid w:val="07AA45D1"/>
    <w:rsid w:val="07D72EEC"/>
    <w:rsid w:val="08070E9D"/>
    <w:rsid w:val="08337E2C"/>
    <w:rsid w:val="0875100C"/>
    <w:rsid w:val="08816951"/>
    <w:rsid w:val="088A4403"/>
    <w:rsid w:val="088F37C7"/>
    <w:rsid w:val="08915791"/>
    <w:rsid w:val="089B6610"/>
    <w:rsid w:val="08C01BD2"/>
    <w:rsid w:val="08CF3358"/>
    <w:rsid w:val="09167A44"/>
    <w:rsid w:val="092B4563"/>
    <w:rsid w:val="09436A8B"/>
    <w:rsid w:val="09460D17"/>
    <w:rsid w:val="0972111F"/>
    <w:rsid w:val="09815806"/>
    <w:rsid w:val="098826F0"/>
    <w:rsid w:val="09B64076"/>
    <w:rsid w:val="09C00677"/>
    <w:rsid w:val="0A0232C2"/>
    <w:rsid w:val="0A072D16"/>
    <w:rsid w:val="0A871DCE"/>
    <w:rsid w:val="0A9B6453"/>
    <w:rsid w:val="0A9F2184"/>
    <w:rsid w:val="0B1306DF"/>
    <w:rsid w:val="0B2B77D7"/>
    <w:rsid w:val="0B507DEF"/>
    <w:rsid w:val="0B550CF8"/>
    <w:rsid w:val="0B584344"/>
    <w:rsid w:val="0B8B2FC0"/>
    <w:rsid w:val="0BC12822"/>
    <w:rsid w:val="0BCD3C6B"/>
    <w:rsid w:val="0BD47045"/>
    <w:rsid w:val="0BDA2FAB"/>
    <w:rsid w:val="0BE65DF4"/>
    <w:rsid w:val="0BFC5617"/>
    <w:rsid w:val="0C0F534B"/>
    <w:rsid w:val="0C1C7A68"/>
    <w:rsid w:val="0C5E598A"/>
    <w:rsid w:val="0C6D2071"/>
    <w:rsid w:val="0C913FB2"/>
    <w:rsid w:val="0C932CD6"/>
    <w:rsid w:val="0C9615C8"/>
    <w:rsid w:val="0CB67E92"/>
    <w:rsid w:val="0CBE0983"/>
    <w:rsid w:val="0CEC1C98"/>
    <w:rsid w:val="0D4A5F0F"/>
    <w:rsid w:val="0D5648B3"/>
    <w:rsid w:val="0D5D5C42"/>
    <w:rsid w:val="0D797D51"/>
    <w:rsid w:val="0D883087"/>
    <w:rsid w:val="0DA777B8"/>
    <w:rsid w:val="0DEE0F90"/>
    <w:rsid w:val="0DF50570"/>
    <w:rsid w:val="0E2C172E"/>
    <w:rsid w:val="0E39220B"/>
    <w:rsid w:val="0E5B44B8"/>
    <w:rsid w:val="0E651252"/>
    <w:rsid w:val="0E72396F"/>
    <w:rsid w:val="0EC56195"/>
    <w:rsid w:val="0F1D38DB"/>
    <w:rsid w:val="0F423341"/>
    <w:rsid w:val="0F786D63"/>
    <w:rsid w:val="0F7E3FE1"/>
    <w:rsid w:val="0F826D6A"/>
    <w:rsid w:val="0FB51D65"/>
    <w:rsid w:val="0FED7751"/>
    <w:rsid w:val="0FFC0327"/>
    <w:rsid w:val="100101CD"/>
    <w:rsid w:val="10061A56"/>
    <w:rsid w:val="100D48FD"/>
    <w:rsid w:val="1045133B"/>
    <w:rsid w:val="10664CAB"/>
    <w:rsid w:val="107B2FAF"/>
    <w:rsid w:val="10AB4F16"/>
    <w:rsid w:val="10D821AF"/>
    <w:rsid w:val="10DE52EC"/>
    <w:rsid w:val="10E02E12"/>
    <w:rsid w:val="10E741A0"/>
    <w:rsid w:val="11143F73"/>
    <w:rsid w:val="11205904"/>
    <w:rsid w:val="113373E5"/>
    <w:rsid w:val="113969C6"/>
    <w:rsid w:val="114A472F"/>
    <w:rsid w:val="115455AE"/>
    <w:rsid w:val="115B4B8E"/>
    <w:rsid w:val="115D2831"/>
    <w:rsid w:val="115D4462"/>
    <w:rsid w:val="11665A0D"/>
    <w:rsid w:val="11671785"/>
    <w:rsid w:val="119C1A98"/>
    <w:rsid w:val="11A26319"/>
    <w:rsid w:val="11A73633"/>
    <w:rsid w:val="11AE4CBE"/>
    <w:rsid w:val="11DF131B"/>
    <w:rsid w:val="11E701D0"/>
    <w:rsid w:val="11E71692"/>
    <w:rsid w:val="11E84674"/>
    <w:rsid w:val="123F03DD"/>
    <w:rsid w:val="125910CE"/>
    <w:rsid w:val="12597320"/>
    <w:rsid w:val="12665599"/>
    <w:rsid w:val="12751C80"/>
    <w:rsid w:val="12865C3B"/>
    <w:rsid w:val="12B207DE"/>
    <w:rsid w:val="12E070F9"/>
    <w:rsid w:val="131B42F0"/>
    <w:rsid w:val="132711CC"/>
    <w:rsid w:val="13274D28"/>
    <w:rsid w:val="13421B62"/>
    <w:rsid w:val="13477178"/>
    <w:rsid w:val="134A0A16"/>
    <w:rsid w:val="13517FF7"/>
    <w:rsid w:val="14176D90"/>
    <w:rsid w:val="14BF17D8"/>
    <w:rsid w:val="14C60571"/>
    <w:rsid w:val="14CF4595"/>
    <w:rsid w:val="14D902A4"/>
    <w:rsid w:val="14F57232"/>
    <w:rsid w:val="14F776E1"/>
    <w:rsid w:val="150D619F"/>
    <w:rsid w:val="15115C90"/>
    <w:rsid w:val="15127C5A"/>
    <w:rsid w:val="15325C06"/>
    <w:rsid w:val="15AD1C28"/>
    <w:rsid w:val="15C076B6"/>
    <w:rsid w:val="15E038B4"/>
    <w:rsid w:val="15F829AC"/>
    <w:rsid w:val="162714E3"/>
    <w:rsid w:val="162B0FD3"/>
    <w:rsid w:val="1642631D"/>
    <w:rsid w:val="16504596"/>
    <w:rsid w:val="165327F6"/>
    <w:rsid w:val="168B3CD5"/>
    <w:rsid w:val="16A0026B"/>
    <w:rsid w:val="16B40FC8"/>
    <w:rsid w:val="16D57191"/>
    <w:rsid w:val="16F75359"/>
    <w:rsid w:val="17C00D0F"/>
    <w:rsid w:val="17CC40F0"/>
    <w:rsid w:val="17F964D3"/>
    <w:rsid w:val="181A30AD"/>
    <w:rsid w:val="181D7AAF"/>
    <w:rsid w:val="18574301"/>
    <w:rsid w:val="188E75F7"/>
    <w:rsid w:val="198B71C0"/>
    <w:rsid w:val="19B94B48"/>
    <w:rsid w:val="19D83220"/>
    <w:rsid w:val="19E51499"/>
    <w:rsid w:val="1A5B175B"/>
    <w:rsid w:val="1A6E5932"/>
    <w:rsid w:val="1A8C5DB8"/>
    <w:rsid w:val="1A9A5547"/>
    <w:rsid w:val="1AA749A0"/>
    <w:rsid w:val="1ADA4D76"/>
    <w:rsid w:val="1AFA5418"/>
    <w:rsid w:val="1B0D0CA7"/>
    <w:rsid w:val="1B5508A0"/>
    <w:rsid w:val="1B59756F"/>
    <w:rsid w:val="1B5A2864"/>
    <w:rsid w:val="1B7F6F38"/>
    <w:rsid w:val="1B9F35C8"/>
    <w:rsid w:val="1BA86C22"/>
    <w:rsid w:val="1BB23E72"/>
    <w:rsid w:val="1BD87507"/>
    <w:rsid w:val="1C0A168B"/>
    <w:rsid w:val="1C632B49"/>
    <w:rsid w:val="1C850D11"/>
    <w:rsid w:val="1CF540E9"/>
    <w:rsid w:val="1D3A5FA0"/>
    <w:rsid w:val="1D6E79F7"/>
    <w:rsid w:val="1D882867"/>
    <w:rsid w:val="1DAD0520"/>
    <w:rsid w:val="1DD84838"/>
    <w:rsid w:val="1DE1641B"/>
    <w:rsid w:val="1E013FFC"/>
    <w:rsid w:val="1E0D5462"/>
    <w:rsid w:val="1E42510C"/>
    <w:rsid w:val="1E7519B9"/>
    <w:rsid w:val="1E7D3ED1"/>
    <w:rsid w:val="1EAB7E95"/>
    <w:rsid w:val="1EC43D73"/>
    <w:rsid w:val="1F0423C1"/>
    <w:rsid w:val="1F130856"/>
    <w:rsid w:val="1F4F59EE"/>
    <w:rsid w:val="1F680BA2"/>
    <w:rsid w:val="1F7312F5"/>
    <w:rsid w:val="1FD20711"/>
    <w:rsid w:val="1FFF7032"/>
    <w:rsid w:val="20062169"/>
    <w:rsid w:val="200B1A7E"/>
    <w:rsid w:val="207672EF"/>
    <w:rsid w:val="20F6042F"/>
    <w:rsid w:val="210F2C8F"/>
    <w:rsid w:val="211D776A"/>
    <w:rsid w:val="216E7FC6"/>
    <w:rsid w:val="21C44C50"/>
    <w:rsid w:val="21C55387"/>
    <w:rsid w:val="21D70261"/>
    <w:rsid w:val="21FA6828"/>
    <w:rsid w:val="220C6B39"/>
    <w:rsid w:val="224F6049"/>
    <w:rsid w:val="225B49EE"/>
    <w:rsid w:val="228F28EA"/>
    <w:rsid w:val="229677D4"/>
    <w:rsid w:val="22994C0C"/>
    <w:rsid w:val="22C24A6D"/>
    <w:rsid w:val="23BF0FAD"/>
    <w:rsid w:val="24305175"/>
    <w:rsid w:val="24373239"/>
    <w:rsid w:val="2495740B"/>
    <w:rsid w:val="24BC54EC"/>
    <w:rsid w:val="25076767"/>
    <w:rsid w:val="25175DCB"/>
    <w:rsid w:val="252235A1"/>
    <w:rsid w:val="253B0B07"/>
    <w:rsid w:val="25C44658"/>
    <w:rsid w:val="26062EC3"/>
    <w:rsid w:val="260E1D77"/>
    <w:rsid w:val="26390965"/>
    <w:rsid w:val="263B7010"/>
    <w:rsid w:val="26B02E2F"/>
    <w:rsid w:val="26D42FC1"/>
    <w:rsid w:val="2749575A"/>
    <w:rsid w:val="27856927"/>
    <w:rsid w:val="27BE3C57"/>
    <w:rsid w:val="27C466B3"/>
    <w:rsid w:val="27ED433A"/>
    <w:rsid w:val="28041684"/>
    <w:rsid w:val="28164F13"/>
    <w:rsid w:val="28373807"/>
    <w:rsid w:val="28C17575"/>
    <w:rsid w:val="28DC12FF"/>
    <w:rsid w:val="28EC45F2"/>
    <w:rsid w:val="290556B4"/>
    <w:rsid w:val="294A756A"/>
    <w:rsid w:val="29A0362E"/>
    <w:rsid w:val="29F179E6"/>
    <w:rsid w:val="29FA3F4E"/>
    <w:rsid w:val="2A1262DA"/>
    <w:rsid w:val="2A126347"/>
    <w:rsid w:val="2A7A79DB"/>
    <w:rsid w:val="2A9B503F"/>
    <w:rsid w:val="2AB74FC0"/>
    <w:rsid w:val="2ACA7EA3"/>
    <w:rsid w:val="2B125E66"/>
    <w:rsid w:val="2B5B47F7"/>
    <w:rsid w:val="2BB0349C"/>
    <w:rsid w:val="2BF74B8C"/>
    <w:rsid w:val="2C0C0B07"/>
    <w:rsid w:val="2C273B93"/>
    <w:rsid w:val="2C2C11A9"/>
    <w:rsid w:val="2C351E0C"/>
    <w:rsid w:val="2C37319A"/>
    <w:rsid w:val="2C8608B9"/>
    <w:rsid w:val="2C8E776E"/>
    <w:rsid w:val="2C954FA0"/>
    <w:rsid w:val="2CB201D5"/>
    <w:rsid w:val="2CBC077F"/>
    <w:rsid w:val="2CD221EE"/>
    <w:rsid w:val="2CF03F85"/>
    <w:rsid w:val="2D3C197F"/>
    <w:rsid w:val="2DDE0ED0"/>
    <w:rsid w:val="2DE81100"/>
    <w:rsid w:val="2DF01A0C"/>
    <w:rsid w:val="2E2C723F"/>
    <w:rsid w:val="2E362022"/>
    <w:rsid w:val="2E3D144C"/>
    <w:rsid w:val="2E9F5C62"/>
    <w:rsid w:val="2EC4391B"/>
    <w:rsid w:val="2ECB3C2A"/>
    <w:rsid w:val="2ECD0A22"/>
    <w:rsid w:val="2EE713B8"/>
    <w:rsid w:val="2F034443"/>
    <w:rsid w:val="2F266384"/>
    <w:rsid w:val="2F634EE2"/>
    <w:rsid w:val="2F993743"/>
    <w:rsid w:val="2FC75471"/>
    <w:rsid w:val="2FDE6C5E"/>
    <w:rsid w:val="2FE53B49"/>
    <w:rsid w:val="30134B5A"/>
    <w:rsid w:val="302A3C52"/>
    <w:rsid w:val="30434479"/>
    <w:rsid w:val="30801AC4"/>
    <w:rsid w:val="309A2B85"/>
    <w:rsid w:val="3106021B"/>
    <w:rsid w:val="312F5FAA"/>
    <w:rsid w:val="313C59EB"/>
    <w:rsid w:val="31464ABB"/>
    <w:rsid w:val="31570A76"/>
    <w:rsid w:val="315C7E3B"/>
    <w:rsid w:val="31684A32"/>
    <w:rsid w:val="316C5384"/>
    <w:rsid w:val="31DB3455"/>
    <w:rsid w:val="31F42769"/>
    <w:rsid w:val="321B5F48"/>
    <w:rsid w:val="321C75CA"/>
    <w:rsid w:val="324C4353"/>
    <w:rsid w:val="32943604"/>
    <w:rsid w:val="32CB5278"/>
    <w:rsid w:val="332134CF"/>
    <w:rsid w:val="33226E62"/>
    <w:rsid w:val="332826CA"/>
    <w:rsid w:val="333252F7"/>
    <w:rsid w:val="3334695E"/>
    <w:rsid w:val="33437504"/>
    <w:rsid w:val="334E5EA9"/>
    <w:rsid w:val="33596D28"/>
    <w:rsid w:val="33721B98"/>
    <w:rsid w:val="3377038A"/>
    <w:rsid w:val="337F6063"/>
    <w:rsid w:val="33953C2E"/>
    <w:rsid w:val="33B3712A"/>
    <w:rsid w:val="33D62126"/>
    <w:rsid w:val="33DF70AE"/>
    <w:rsid w:val="33ED7470"/>
    <w:rsid w:val="33F1187B"/>
    <w:rsid w:val="34076784"/>
    <w:rsid w:val="343925F4"/>
    <w:rsid w:val="34441786"/>
    <w:rsid w:val="34556473"/>
    <w:rsid w:val="34730F0E"/>
    <w:rsid w:val="348953EB"/>
    <w:rsid w:val="348F22D5"/>
    <w:rsid w:val="349618B6"/>
    <w:rsid w:val="34C91C8B"/>
    <w:rsid w:val="3518051D"/>
    <w:rsid w:val="351F5D4F"/>
    <w:rsid w:val="351F7AFD"/>
    <w:rsid w:val="35521C81"/>
    <w:rsid w:val="35614165"/>
    <w:rsid w:val="357716E7"/>
    <w:rsid w:val="358160C2"/>
    <w:rsid w:val="35ED7BFB"/>
    <w:rsid w:val="361707D4"/>
    <w:rsid w:val="36342144"/>
    <w:rsid w:val="366559E4"/>
    <w:rsid w:val="36903A8D"/>
    <w:rsid w:val="36BE1E2E"/>
    <w:rsid w:val="36E52680"/>
    <w:rsid w:val="36E7464B"/>
    <w:rsid w:val="370960A3"/>
    <w:rsid w:val="372B53A0"/>
    <w:rsid w:val="377E2328"/>
    <w:rsid w:val="37927DAB"/>
    <w:rsid w:val="37991DE9"/>
    <w:rsid w:val="37ED7A3F"/>
    <w:rsid w:val="38290394"/>
    <w:rsid w:val="38325D99"/>
    <w:rsid w:val="38713E69"/>
    <w:rsid w:val="387168C2"/>
    <w:rsid w:val="387E2D8D"/>
    <w:rsid w:val="388D1222"/>
    <w:rsid w:val="38E10229"/>
    <w:rsid w:val="38E52E0C"/>
    <w:rsid w:val="3902751A"/>
    <w:rsid w:val="39167469"/>
    <w:rsid w:val="393B03E5"/>
    <w:rsid w:val="393E0C2C"/>
    <w:rsid w:val="39803F30"/>
    <w:rsid w:val="39BA4298"/>
    <w:rsid w:val="39BB5E39"/>
    <w:rsid w:val="39CE1AF2"/>
    <w:rsid w:val="3A287454"/>
    <w:rsid w:val="3A3556CD"/>
    <w:rsid w:val="3A4678DA"/>
    <w:rsid w:val="3A4B20C9"/>
    <w:rsid w:val="3A52002D"/>
    <w:rsid w:val="3AD44EE6"/>
    <w:rsid w:val="3B0A0908"/>
    <w:rsid w:val="3B286FE0"/>
    <w:rsid w:val="3B8D45DF"/>
    <w:rsid w:val="3B9A612F"/>
    <w:rsid w:val="3BB0325D"/>
    <w:rsid w:val="3BEA4E62"/>
    <w:rsid w:val="3BED2703"/>
    <w:rsid w:val="3BFF7326"/>
    <w:rsid w:val="3C26231C"/>
    <w:rsid w:val="3C7921E9"/>
    <w:rsid w:val="3CDE029E"/>
    <w:rsid w:val="3D1E069A"/>
    <w:rsid w:val="3E263CAA"/>
    <w:rsid w:val="3E352AE6"/>
    <w:rsid w:val="3E476CFF"/>
    <w:rsid w:val="3E817133"/>
    <w:rsid w:val="3E8804C1"/>
    <w:rsid w:val="3E9F580B"/>
    <w:rsid w:val="3EDE27D7"/>
    <w:rsid w:val="3F0044FB"/>
    <w:rsid w:val="3F542A99"/>
    <w:rsid w:val="3F9F1F66"/>
    <w:rsid w:val="3FE200A5"/>
    <w:rsid w:val="3FE756BB"/>
    <w:rsid w:val="3FE77469"/>
    <w:rsid w:val="40077B0C"/>
    <w:rsid w:val="400973E0"/>
    <w:rsid w:val="400B75FC"/>
    <w:rsid w:val="40167D4F"/>
    <w:rsid w:val="401824BD"/>
    <w:rsid w:val="402B37FA"/>
    <w:rsid w:val="404B17A6"/>
    <w:rsid w:val="405532A4"/>
    <w:rsid w:val="408829FA"/>
    <w:rsid w:val="408E54D0"/>
    <w:rsid w:val="40C92509"/>
    <w:rsid w:val="40CB28E7"/>
    <w:rsid w:val="41391F47"/>
    <w:rsid w:val="41493DCB"/>
    <w:rsid w:val="4177481D"/>
    <w:rsid w:val="41F270B9"/>
    <w:rsid w:val="42953468"/>
    <w:rsid w:val="42BC4BDD"/>
    <w:rsid w:val="42D446B7"/>
    <w:rsid w:val="42DD7328"/>
    <w:rsid w:val="42F223AD"/>
    <w:rsid w:val="42F47E0D"/>
    <w:rsid w:val="42F73E67"/>
    <w:rsid w:val="435C307E"/>
    <w:rsid w:val="43866A12"/>
    <w:rsid w:val="43E30E9C"/>
    <w:rsid w:val="440C3942"/>
    <w:rsid w:val="445D2DB3"/>
    <w:rsid w:val="44B10046"/>
    <w:rsid w:val="44DE52DF"/>
    <w:rsid w:val="451D134D"/>
    <w:rsid w:val="451F1453"/>
    <w:rsid w:val="45204637"/>
    <w:rsid w:val="45204A7B"/>
    <w:rsid w:val="45370952"/>
    <w:rsid w:val="456456AC"/>
    <w:rsid w:val="456A6B72"/>
    <w:rsid w:val="457479F1"/>
    <w:rsid w:val="457F63EC"/>
    <w:rsid w:val="45C10D0F"/>
    <w:rsid w:val="45CC5137"/>
    <w:rsid w:val="45D81DE2"/>
    <w:rsid w:val="45FB5A1D"/>
    <w:rsid w:val="45FD79E7"/>
    <w:rsid w:val="46144D30"/>
    <w:rsid w:val="46252A99"/>
    <w:rsid w:val="46712740"/>
    <w:rsid w:val="46910783"/>
    <w:rsid w:val="469825F6"/>
    <w:rsid w:val="46B00542"/>
    <w:rsid w:val="46C44060"/>
    <w:rsid w:val="46CD0741"/>
    <w:rsid w:val="47300B76"/>
    <w:rsid w:val="474D01D3"/>
    <w:rsid w:val="4755115C"/>
    <w:rsid w:val="477B5067"/>
    <w:rsid w:val="478555D5"/>
    <w:rsid w:val="47BC742D"/>
    <w:rsid w:val="47CD4951"/>
    <w:rsid w:val="480820F8"/>
    <w:rsid w:val="48195D3E"/>
    <w:rsid w:val="48482A6F"/>
    <w:rsid w:val="487877F8"/>
    <w:rsid w:val="488E2B78"/>
    <w:rsid w:val="489C74DF"/>
    <w:rsid w:val="490D6193"/>
    <w:rsid w:val="494920D5"/>
    <w:rsid w:val="497C7C92"/>
    <w:rsid w:val="49816239"/>
    <w:rsid w:val="498E0956"/>
    <w:rsid w:val="499A379E"/>
    <w:rsid w:val="49AB6CE0"/>
    <w:rsid w:val="49F44C5D"/>
    <w:rsid w:val="49F96717"/>
    <w:rsid w:val="4A1E1CDA"/>
    <w:rsid w:val="4A6C7D16"/>
    <w:rsid w:val="4A7A3FB0"/>
    <w:rsid w:val="4A7E1D7D"/>
    <w:rsid w:val="4A885CAB"/>
    <w:rsid w:val="4A8A3813"/>
    <w:rsid w:val="4A8E6E5F"/>
    <w:rsid w:val="4A9F106C"/>
    <w:rsid w:val="4AB50890"/>
    <w:rsid w:val="4AC05487"/>
    <w:rsid w:val="4B223A4B"/>
    <w:rsid w:val="4B626E47"/>
    <w:rsid w:val="4B92297F"/>
    <w:rsid w:val="4BD56D10"/>
    <w:rsid w:val="4BD7032F"/>
    <w:rsid w:val="4BDC6B42"/>
    <w:rsid w:val="4BEA0DFF"/>
    <w:rsid w:val="4BF2341E"/>
    <w:rsid w:val="4C08552D"/>
    <w:rsid w:val="4C2B6CF1"/>
    <w:rsid w:val="4C352FB5"/>
    <w:rsid w:val="4C6205A3"/>
    <w:rsid w:val="4C8147A2"/>
    <w:rsid w:val="4C883D82"/>
    <w:rsid w:val="4CC76658"/>
    <w:rsid w:val="4D1D44CA"/>
    <w:rsid w:val="4DB36BDD"/>
    <w:rsid w:val="4E6B16CD"/>
    <w:rsid w:val="4EAC01FC"/>
    <w:rsid w:val="4F4D4E3D"/>
    <w:rsid w:val="4FA7451F"/>
    <w:rsid w:val="4FBE3724"/>
    <w:rsid w:val="4FD856E5"/>
    <w:rsid w:val="4FE237A9"/>
    <w:rsid w:val="4FE3786F"/>
    <w:rsid w:val="50414974"/>
    <w:rsid w:val="507620AE"/>
    <w:rsid w:val="508A00C9"/>
    <w:rsid w:val="509B0528"/>
    <w:rsid w:val="50E84DEF"/>
    <w:rsid w:val="51383FC9"/>
    <w:rsid w:val="513D513B"/>
    <w:rsid w:val="5167040A"/>
    <w:rsid w:val="5176689F"/>
    <w:rsid w:val="517F7502"/>
    <w:rsid w:val="51984A67"/>
    <w:rsid w:val="51A258E6"/>
    <w:rsid w:val="51A74CAA"/>
    <w:rsid w:val="51E8779D"/>
    <w:rsid w:val="52337933"/>
    <w:rsid w:val="52575217"/>
    <w:rsid w:val="52672D70"/>
    <w:rsid w:val="52770B21"/>
    <w:rsid w:val="529E1C09"/>
    <w:rsid w:val="52AE2785"/>
    <w:rsid w:val="52E2243E"/>
    <w:rsid w:val="52F201A7"/>
    <w:rsid w:val="53071EA5"/>
    <w:rsid w:val="530F0D59"/>
    <w:rsid w:val="531B14AC"/>
    <w:rsid w:val="5338592C"/>
    <w:rsid w:val="5348034E"/>
    <w:rsid w:val="53504626"/>
    <w:rsid w:val="5382152B"/>
    <w:rsid w:val="53837051"/>
    <w:rsid w:val="538434F5"/>
    <w:rsid w:val="53C71634"/>
    <w:rsid w:val="53FF0DCE"/>
    <w:rsid w:val="54065CB8"/>
    <w:rsid w:val="543640C4"/>
    <w:rsid w:val="546C5CD9"/>
    <w:rsid w:val="547370C6"/>
    <w:rsid w:val="548968E9"/>
    <w:rsid w:val="54A379AB"/>
    <w:rsid w:val="54B5148C"/>
    <w:rsid w:val="5543118E"/>
    <w:rsid w:val="55517407"/>
    <w:rsid w:val="55563C7F"/>
    <w:rsid w:val="558275C0"/>
    <w:rsid w:val="55B9309A"/>
    <w:rsid w:val="55BA51A7"/>
    <w:rsid w:val="55BF2BA3"/>
    <w:rsid w:val="56040B4F"/>
    <w:rsid w:val="565151E5"/>
    <w:rsid w:val="56665134"/>
    <w:rsid w:val="56714C5B"/>
    <w:rsid w:val="56737851"/>
    <w:rsid w:val="568F468B"/>
    <w:rsid w:val="56A75EA3"/>
    <w:rsid w:val="56C02A96"/>
    <w:rsid w:val="56C500AD"/>
    <w:rsid w:val="57090B27"/>
    <w:rsid w:val="571C1C97"/>
    <w:rsid w:val="57572CCF"/>
    <w:rsid w:val="576A47B0"/>
    <w:rsid w:val="577F67A5"/>
    <w:rsid w:val="57853398"/>
    <w:rsid w:val="57A350B4"/>
    <w:rsid w:val="57B41ECF"/>
    <w:rsid w:val="57F8000E"/>
    <w:rsid w:val="585E298B"/>
    <w:rsid w:val="58927C67"/>
    <w:rsid w:val="5894149F"/>
    <w:rsid w:val="58CE6FC1"/>
    <w:rsid w:val="58D740C7"/>
    <w:rsid w:val="58FE045E"/>
    <w:rsid w:val="590B1E95"/>
    <w:rsid w:val="590E151B"/>
    <w:rsid w:val="591946E0"/>
    <w:rsid w:val="59264DB9"/>
    <w:rsid w:val="592941F7"/>
    <w:rsid w:val="59451D83"/>
    <w:rsid w:val="594A6647"/>
    <w:rsid w:val="594F3C5E"/>
    <w:rsid w:val="595A479B"/>
    <w:rsid w:val="59927FEE"/>
    <w:rsid w:val="59EA2BD2"/>
    <w:rsid w:val="5A225816"/>
    <w:rsid w:val="5A690B16"/>
    <w:rsid w:val="5A7122F9"/>
    <w:rsid w:val="5A8738CB"/>
    <w:rsid w:val="5A8B6F17"/>
    <w:rsid w:val="5AA2602E"/>
    <w:rsid w:val="5B1D5854"/>
    <w:rsid w:val="5B1F1D55"/>
    <w:rsid w:val="5B2B4256"/>
    <w:rsid w:val="5B402790"/>
    <w:rsid w:val="5B490B80"/>
    <w:rsid w:val="5B667984"/>
    <w:rsid w:val="5B7976B8"/>
    <w:rsid w:val="5B7B3430"/>
    <w:rsid w:val="5B7E7DD1"/>
    <w:rsid w:val="5B8D4F11"/>
    <w:rsid w:val="5BED775E"/>
    <w:rsid w:val="5C050F4B"/>
    <w:rsid w:val="5C593045"/>
    <w:rsid w:val="5C653798"/>
    <w:rsid w:val="5CA26954"/>
    <w:rsid w:val="5CC07647"/>
    <w:rsid w:val="5CD00DBF"/>
    <w:rsid w:val="5CE6560A"/>
    <w:rsid w:val="5CF3349A"/>
    <w:rsid w:val="5D094A6B"/>
    <w:rsid w:val="5D0D455B"/>
    <w:rsid w:val="5D1A4582"/>
    <w:rsid w:val="5D211316"/>
    <w:rsid w:val="5D3F4885"/>
    <w:rsid w:val="5DB6023B"/>
    <w:rsid w:val="5E285F9C"/>
    <w:rsid w:val="5E3653EC"/>
    <w:rsid w:val="5E3E24F3"/>
    <w:rsid w:val="5E467BCE"/>
    <w:rsid w:val="5E47137F"/>
    <w:rsid w:val="5E5B30A5"/>
    <w:rsid w:val="5E7120E5"/>
    <w:rsid w:val="5E745F14"/>
    <w:rsid w:val="5E8819C0"/>
    <w:rsid w:val="5E8D26AE"/>
    <w:rsid w:val="5E9D546B"/>
    <w:rsid w:val="5EA06D09"/>
    <w:rsid w:val="5EF07C91"/>
    <w:rsid w:val="5F261904"/>
    <w:rsid w:val="5F335DCF"/>
    <w:rsid w:val="5F473629"/>
    <w:rsid w:val="5F782A73"/>
    <w:rsid w:val="5F8F0D4D"/>
    <w:rsid w:val="5FBF7663"/>
    <w:rsid w:val="5FFA069B"/>
    <w:rsid w:val="5FFC2665"/>
    <w:rsid w:val="6021286A"/>
    <w:rsid w:val="60251BBC"/>
    <w:rsid w:val="604C7149"/>
    <w:rsid w:val="60536729"/>
    <w:rsid w:val="6062071A"/>
    <w:rsid w:val="60A70180"/>
    <w:rsid w:val="60B523C2"/>
    <w:rsid w:val="60CF38D6"/>
    <w:rsid w:val="60F8107F"/>
    <w:rsid w:val="610C0686"/>
    <w:rsid w:val="61355E2F"/>
    <w:rsid w:val="61543C0A"/>
    <w:rsid w:val="6156331E"/>
    <w:rsid w:val="6189617B"/>
    <w:rsid w:val="61CE6EB3"/>
    <w:rsid w:val="61D2367E"/>
    <w:rsid w:val="61D94A0C"/>
    <w:rsid w:val="61EC37E3"/>
    <w:rsid w:val="61F26C86"/>
    <w:rsid w:val="61F41846"/>
    <w:rsid w:val="621F43E9"/>
    <w:rsid w:val="622639C9"/>
    <w:rsid w:val="622D3399"/>
    <w:rsid w:val="625B380F"/>
    <w:rsid w:val="627920B2"/>
    <w:rsid w:val="627B3069"/>
    <w:rsid w:val="62B63924"/>
    <w:rsid w:val="62BF61C6"/>
    <w:rsid w:val="62D13935"/>
    <w:rsid w:val="63182FEF"/>
    <w:rsid w:val="631B2E02"/>
    <w:rsid w:val="631F28F3"/>
    <w:rsid w:val="632443AD"/>
    <w:rsid w:val="63497970"/>
    <w:rsid w:val="636917FA"/>
    <w:rsid w:val="639F3A33"/>
    <w:rsid w:val="63D7141F"/>
    <w:rsid w:val="64293D77"/>
    <w:rsid w:val="64370110"/>
    <w:rsid w:val="6459506F"/>
    <w:rsid w:val="646A4041"/>
    <w:rsid w:val="646B48B3"/>
    <w:rsid w:val="64925346"/>
    <w:rsid w:val="64A137DB"/>
    <w:rsid w:val="65424FBE"/>
    <w:rsid w:val="65640A91"/>
    <w:rsid w:val="65842EE1"/>
    <w:rsid w:val="65BD2897"/>
    <w:rsid w:val="65C43303"/>
    <w:rsid w:val="660B1854"/>
    <w:rsid w:val="661C7ED9"/>
    <w:rsid w:val="661F70AE"/>
    <w:rsid w:val="662446C4"/>
    <w:rsid w:val="66681CD5"/>
    <w:rsid w:val="669435F8"/>
    <w:rsid w:val="66972998"/>
    <w:rsid w:val="66A36D2B"/>
    <w:rsid w:val="66BE2423"/>
    <w:rsid w:val="66CC0FE3"/>
    <w:rsid w:val="670C13E0"/>
    <w:rsid w:val="67136D1B"/>
    <w:rsid w:val="67185FD7"/>
    <w:rsid w:val="67416925"/>
    <w:rsid w:val="676C0B42"/>
    <w:rsid w:val="678371C8"/>
    <w:rsid w:val="67852F40"/>
    <w:rsid w:val="67A1421E"/>
    <w:rsid w:val="67A4786A"/>
    <w:rsid w:val="67BF46A4"/>
    <w:rsid w:val="6813679E"/>
    <w:rsid w:val="6832131A"/>
    <w:rsid w:val="683768F9"/>
    <w:rsid w:val="68555F7E"/>
    <w:rsid w:val="6870672A"/>
    <w:rsid w:val="68B95597"/>
    <w:rsid w:val="68C70A76"/>
    <w:rsid w:val="68F77E6E"/>
    <w:rsid w:val="690507DD"/>
    <w:rsid w:val="694D6B91"/>
    <w:rsid w:val="696848C8"/>
    <w:rsid w:val="697952C8"/>
    <w:rsid w:val="697D65C5"/>
    <w:rsid w:val="697F18D4"/>
    <w:rsid w:val="69912070"/>
    <w:rsid w:val="69951B60"/>
    <w:rsid w:val="69B30239"/>
    <w:rsid w:val="69B8584F"/>
    <w:rsid w:val="69DA3A17"/>
    <w:rsid w:val="69FF522C"/>
    <w:rsid w:val="6A4B221F"/>
    <w:rsid w:val="6A7A2C2B"/>
    <w:rsid w:val="6B756AB0"/>
    <w:rsid w:val="6BB868A5"/>
    <w:rsid w:val="6BBD539F"/>
    <w:rsid w:val="6BC26511"/>
    <w:rsid w:val="6BFB7C75"/>
    <w:rsid w:val="6C5F497F"/>
    <w:rsid w:val="6C820836"/>
    <w:rsid w:val="6CBC11B2"/>
    <w:rsid w:val="6CC369E5"/>
    <w:rsid w:val="6CCF1AF5"/>
    <w:rsid w:val="6CD56718"/>
    <w:rsid w:val="6CDE1149"/>
    <w:rsid w:val="6D03718B"/>
    <w:rsid w:val="6D7D3037"/>
    <w:rsid w:val="6D8134CB"/>
    <w:rsid w:val="6DCF760B"/>
    <w:rsid w:val="6E35746E"/>
    <w:rsid w:val="6E4C47B8"/>
    <w:rsid w:val="6E9947B3"/>
    <w:rsid w:val="6EB5235D"/>
    <w:rsid w:val="6EBF1C41"/>
    <w:rsid w:val="6EC66318"/>
    <w:rsid w:val="6ED77EEE"/>
    <w:rsid w:val="6EF2535F"/>
    <w:rsid w:val="6F173018"/>
    <w:rsid w:val="6F370FC4"/>
    <w:rsid w:val="6F543924"/>
    <w:rsid w:val="6F593630"/>
    <w:rsid w:val="6F59718C"/>
    <w:rsid w:val="6F6618A9"/>
    <w:rsid w:val="6FA41F12"/>
    <w:rsid w:val="6FB72105"/>
    <w:rsid w:val="6FC82564"/>
    <w:rsid w:val="700D7F77"/>
    <w:rsid w:val="70121783"/>
    <w:rsid w:val="70390D6C"/>
    <w:rsid w:val="703F2826"/>
    <w:rsid w:val="70501F38"/>
    <w:rsid w:val="70691AE2"/>
    <w:rsid w:val="70932B72"/>
    <w:rsid w:val="70B53F76"/>
    <w:rsid w:val="70C1323B"/>
    <w:rsid w:val="70F73101"/>
    <w:rsid w:val="70FC0717"/>
    <w:rsid w:val="71032875"/>
    <w:rsid w:val="71366B0F"/>
    <w:rsid w:val="714874B8"/>
    <w:rsid w:val="71662034"/>
    <w:rsid w:val="71C07997"/>
    <w:rsid w:val="71E52F59"/>
    <w:rsid w:val="71F92EA9"/>
    <w:rsid w:val="720C498A"/>
    <w:rsid w:val="720F694B"/>
    <w:rsid w:val="721225CA"/>
    <w:rsid w:val="7249798C"/>
    <w:rsid w:val="72715F31"/>
    <w:rsid w:val="727D0249"/>
    <w:rsid w:val="72850298"/>
    <w:rsid w:val="73092C77"/>
    <w:rsid w:val="737547B1"/>
    <w:rsid w:val="73BE1CB4"/>
    <w:rsid w:val="73C80D84"/>
    <w:rsid w:val="73E536E4"/>
    <w:rsid w:val="73F05BE5"/>
    <w:rsid w:val="7400407A"/>
    <w:rsid w:val="740873D3"/>
    <w:rsid w:val="740D2C3B"/>
    <w:rsid w:val="74324450"/>
    <w:rsid w:val="743E1047"/>
    <w:rsid w:val="746C7962"/>
    <w:rsid w:val="747A6E94"/>
    <w:rsid w:val="7487479C"/>
    <w:rsid w:val="74B11819"/>
    <w:rsid w:val="74BC2C75"/>
    <w:rsid w:val="74C23A26"/>
    <w:rsid w:val="74D13C69"/>
    <w:rsid w:val="74FD05BA"/>
    <w:rsid w:val="75117037"/>
    <w:rsid w:val="75357D54"/>
    <w:rsid w:val="75671ED7"/>
    <w:rsid w:val="759C6025"/>
    <w:rsid w:val="75C13CDD"/>
    <w:rsid w:val="762322A2"/>
    <w:rsid w:val="76325D56"/>
    <w:rsid w:val="7662726E"/>
    <w:rsid w:val="76962A74"/>
    <w:rsid w:val="76AE24B4"/>
    <w:rsid w:val="76D812DE"/>
    <w:rsid w:val="76EC2FDC"/>
    <w:rsid w:val="77112A42"/>
    <w:rsid w:val="773C7ABF"/>
    <w:rsid w:val="77471FC0"/>
    <w:rsid w:val="77822FF8"/>
    <w:rsid w:val="778925D9"/>
    <w:rsid w:val="77A94A29"/>
    <w:rsid w:val="77D47CF8"/>
    <w:rsid w:val="781D0CC1"/>
    <w:rsid w:val="784D2D5B"/>
    <w:rsid w:val="786F5C73"/>
    <w:rsid w:val="788F00C3"/>
    <w:rsid w:val="78986F77"/>
    <w:rsid w:val="78A21633"/>
    <w:rsid w:val="78C309C5"/>
    <w:rsid w:val="78C87131"/>
    <w:rsid w:val="791905DD"/>
    <w:rsid w:val="79250736"/>
    <w:rsid w:val="79396699"/>
    <w:rsid w:val="79554C32"/>
    <w:rsid w:val="7956473D"/>
    <w:rsid w:val="79846484"/>
    <w:rsid w:val="79935991"/>
    <w:rsid w:val="79BF0534"/>
    <w:rsid w:val="79CE4C1B"/>
    <w:rsid w:val="7A1D73D0"/>
    <w:rsid w:val="7A1E16FE"/>
    <w:rsid w:val="7A263449"/>
    <w:rsid w:val="7A33329F"/>
    <w:rsid w:val="7A4078C7"/>
    <w:rsid w:val="7A5549F4"/>
    <w:rsid w:val="7A664E53"/>
    <w:rsid w:val="7A6A66F1"/>
    <w:rsid w:val="7A85177D"/>
    <w:rsid w:val="7A936EE8"/>
    <w:rsid w:val="7A9A202B"/>
    <w:rsid w:val="7AA5772A"/>
    <w:rsid w:val="7AC303F6"/>
    <w:rsid w:val="7AE8711B"/>
    <w:rsid w:val="7B1B79EC"/>
    <w:rsid w:val="7B564EC8"/>
    <w:rsid w:val="7BFC781D"/>
    <w:rsid w:val="7C305719"/>
    <w:rsid w:val="7C55517F"/>
    <w:rsid w:val="7CBB012A"/>
    <w:rsid w:val="7CCC2165"/>
    <w:rsid w:val="7D0F189C"/>
    <w:rsid w:val="7D1E37C3"/>
    <w:rsid w:val="7D254B52"/>
    <w:rsid w:val="7D2F777E"/>
    <w:rsid w:val="7D3036DB"/>
    <w:rsid w:val="7D4122C0"/>
    <w:rsid w:val="7D4A280A"/>
    <w:rsid w:val="7D5471E5"/>
    <w:rsid w:val="7D621902"/>
    <w:rsid w:val="7D6E02A7"/>
    <w:rsid w:val="7D7635FF"/>
    <w:rsid w:val="7E126116"/>
    <w:rsid w:val="7E374919"/>
    <w:rsid w:val="7E441043"/>
    <w:rsid w:val="7E484F9C"/>
    <w:rsid w:val="7E9B156F"/>
    <w:rsid w:val="7EFC5D86"/>
    <w:rsid w:val="7F4509DD"/>
    <w:rsid w:val="7F4F5EB6"/>
    <w:rsid w:val="7F78540D"/>
    <w:rsid w:val="7F89586C"/>
    <w:rsid w:val="7FD36AE7"/>
    <w:rsid w:val="7FE505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ind w:firstLine="723" w:firstLineChars="20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4"/>
    <w:autoRedefine/>
    <w:qFormat/>
    <w:uiPriority w:val="99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5"/>
    <w:autoRedefine/>
    <w:qFormat/>
    <w:uiPriority w:val="99"/>
    <w:pPr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/>
      <w:ind w:firstLine="0" w:firstLineChars="0"/>
      <w:jc w:val="center"/>
      <w:textAlignment w:val="center"/>
    </w:pPr>
    <w:rPr>
      <w:rFonts w:ascii="仿宋" w:hAnsi="仿宋" w:eastAsia="仿宋" w:cs="仿宋"/>
      <w:b/>
      <w:bCs/>
      <w:color w:val="000000"/>
      <w:kern w:val="0"/>
      <w:sz w:val="22"/>
      <w:szCs w:val="22"/>
      <w:u w:val="none"/>
      <w:lang w:bidi="ar"/>
    </w:rPr>
  </w:style>
  <w:style w:type="paragraph" w:styleId="5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autoRedefine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11">
    <w:name w:val="FollowedHyperlink"/>
    <w:basedOn w:val="10"/>
    <w:autoRedefine/>
    <w:semiHidden/>
    <w:unhideWhenUsed/>
    <w:qFormat/>
    <w:uiPriority w:val="99"/>
    <w:rPr>
      <w:color w:val="800080"/>
      <w:u w:val="single"/>
    </w:rPr>
  </w:style>
  <w:style w:type="character" w:styleId="12">
    <w:name w:val="Hyperlink"/>
    <w:basedOn w:val="10"/>
    <w:autoRedefine/>
    <w:qFormat/>
    <w:uiPriority w:val="99"/>
    <w:rPr>
      <w:rFonts w:cs="Times New Roman"/>
      <w:color w:val="0000FF"/>
      <w:u w:val="single"/>
    </w:rPr>
  </w:style>
  <w:style w:type="paragraph" w:customStyle="1" w:styleId="13">
    <w:name w:val="列出段落1"/>
    <w:basedOn w:val="1"/>
    <w:autoRedefine/>
    <w:semiHidden/>
    <w:qFormat/>
    <w:uiPriority w:val="0"/>
    <w:pPr>
      <w:ind w:firstLine="420" w:firstLineChars="200"/>
    </w:pPr>
  </w:style>
  <w:style w:type="character" w:customStyle="1" w:styleId="14">
    <w:name w:val="标题 1 字符"/>
    <w:basedOn w:val="10"/>
    <w:link w:val="3"/>
    <w:autoRedefine/>
    <w:qFormat/>
    <w:uiPriority w:val="9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5">
    <w:name w:val="标题 2 字符"/>
    <w:basedOn w:val="10"/>
    <w:link w:val="4"/>
    <w:autoRedefine/>
    <w:qFormat/>
    <w:uiPriority w:val="99"/>
    <w:rPr>
      <w:rFonts w:ascii="宋体" w:hAnsi="宋体" w:eastAsia="宋体" w:cs="Times New Roman"/>
      <w:b/>
      <w:bCs/>
      <w:kern w:val="0"/>
      <w:sz w:val="36"/>
      <w:szCs w:val="36"/>
    </w:rPr>
  </w:style>
  <w:style w:type="character" w:customStyle="1" w:styleId="16">
    <w:name w:val="批注框文本 字符"/>
    <w:basedOn w:val="10"/>
    <w:link w:val="5"/>
    <w:autoRedefine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7">
    <w:name w:val="页脚 字符"/>
    <w:basedOn w:val="10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页眉 字符"/>
    <w:basedOn w:val="10"/>
    <w:link w:val="7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9">
    <w:name w:val="10"/>
    <w:basedOn w:val="10"/>
    <w:autoRedefine/>
    <w:qFormat/>
    <w:uiPriority w:val="0"/>
    <w:rPr>
      <w:rFonts w:hint="default" w:ascii="Times New Roman" w:hAnsi="Times New Roman" w:cs="Times New Roman"/>
    </w:rPr>
  </w:style>
  <w:style w:type="character" w:customStyle="1" w:styleId="20">
    <w:name w:val="15"/>
    <w:basedOn w:val="10"/>
    <w:autoRedefine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</w:rPr>
  </w:style>
  <w:style w:type="character" w:customStyle="1" w:styleId="21">
    <w:name w:val="16"/>
    <w:basedOn w:val="10"/>
    <w:autoRedefine/>
    <w:qFormat/>
    <w:uiPriority w:val="0"/>
    <w:rPr>
      <w:rFonts w:hint="eastAsia" w:ascii="仿宋_GB2312" w:eastAsia="仿宋_GB2312"/>
      <w:color w:val="FF0000"/>
      <w:sz w:val="24"/>
      <w:szCs w:val="24"/>
    </w:rPr>
  </w:style>
  <w:style w:type="character" w:customStyle="1" w:styleId="22">
    <w:name w:val="17"/>
    <w:basedOn w:val="10"/>
    <w:autoRedefine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single"/>
    </w:rPr>
  </w:style>
  <w:style w:type="paragraph" w:customStyle="1" w:styleId="23">
    <w:name w:val="font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24">
    <w:name w:val="font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25">
    <w:name w:val="font3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kern w:val="0"/>
      <w:sz w:val="16"/>
      <w:szCs w:val="16"/>
      <w:u w:val="single"/>
    </w:rPr>
  </w:style>
  <w:style w:type="paragraph" w:customStyle="1" w:styleId="26">
    <w:name w:val="font4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kern w:val="0"/>
      <w:sz w:val="16"/>
      <w:szCs w:val="16"/>
    </w:rPr>
  </w:style>
  <w:style w:type="paragraph" w:customStyle="1" w:styleId="27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4"/>
      <w:szCs w:val="24"/>
    </w:rPr>
  </w:style>
  <w:style w:type="paragraph" w:customStyle="1" w:styleId="28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b/>
      <w:bCs/>
      <w:color w:val="000000"/>
      <w:kern w:val="0"/>
      <w:sz w:val="16"/>
      <w:szCs w:val="16"/>
    </w:rPr>
  </w:style>
  <w:style w:type="paragraph" w:customStyle="1" w:styleId="29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FF0000"/>
      <w:kern w:val="0"/>
      <w:sz w:val="24"/>
      <w:szCs w:val="24"/>
    </w:rPr>
  </w:style>
  <w:style w:type="paragraph" w:customStyle="1" w:styleId="30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333333"/>
      <w:kern w:val="0"/>
      <w:sz w:val="24"/>
      <w:szCs w:val="24"/>
    </w:rPr>
  </w:style>
  <w:style w:type="paragraph" w:customStyle="1" w:styleId="31">
    <w:name w:val="font1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b/>
      <w:bCs/>
      <w:color w:val="000000"/>
      <w:kern w:val="0"/>
      <w:sz w:val="16"/>
      <w:szCs w:val="16"/>
      <w:u w:val="single"/>
    </w:rPr>
  </w:style>
  <w:style w:type="paragraph" w:customStyle="1" w:styleId="32">
    <w:name w:val="font1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33">
    <w:name w:val="font13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6"/>
      <w:szCs w:val="16"/>
    </w:rPr>
  </w:style>
  <w:style w:type="paragraph" w:customStyle="1" w:styleId="34">
    <w:name w:val="et4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35">
    <w:name w:val="et5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36">
    <w:name w:val="et6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37">
    <w:name w:val="et7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  <w:szCs w:val="22"/>
    </w:rPr>
  </w:style>
  <w:style w:type="paragraph" w:customStyle="1" w:styleId="38">
    <w:name w:val="et8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  <w:szCs w:val="22"/>
    </w:rPr>
  </w:style>
  <w:style w:type="paragraph" w:customStyle="1" w:styleId="39">
    <w:name w:val="et9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0">
    <w:name w:val="et10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1">
    <w:name w:val="et11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2">
    <w:name w:val="et12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3">
    <w:name w:val="et13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4">
    <w:name w:val="et14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45">
    <w:name w:val="et15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6">
    <w:name w:val="et16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color w:val="000000"/>
      <w:kern w:val="0"/>
      <w:sz w:val="22"/>
      <w:szCs w:val="22"/>
    </w:rPr>
  </w:style>
  <w:style w:type="paragraph" w:customStyle="1" w:styleId="47">
    <w:name w:val="et17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8">
    <w:name w:val="et18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49">
    <w:name w:val="et19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character" w:customStyle="1" w:styleId="50">
    <w:name w:val="font81"/>
    <w:basedOn w:val="10"/>
    <w:autoRedefine/>
    <w:qFormat/>
    <w:uiPriority w:val="0"/>
    <w:rPr>
      <w:rFonts w:hint="eastAsia" w:ascii="仿宋" w:hAnsi="仿宋" w:eastAsia="仿宋"/>
      <w:color w:val="333333"/>
      <w:sz w:val="24"/>
      <w:szCs w:val="24"/>
      <w:u w:val="none"/>
    </w:rPr>
  </w:style>
  <w:style w:type="character" w:customStyle="1" w:styleId="51">
    <w:name w:val="font51"/>
    <w:basedOn w:val="10"/>
    <w:autoRedefine/>
    <w:qFormat/>
    <w:uiPriority w:val="0"/>
    <w:rPr>
      <w:rFonts w:hint="eastAsia" w:ascii="仿宋_GB2312" w:eastAsia="仿宋_GB2312"/>
      <w:color w:val="000000"/>
      <w:sz w:val="24"/>
      <w:szCs w:val="24"/>
      <w:u w:val="none"/>
    </w:rPr>
  </w:style>
  <w:style w:type="character" w:customStyle="1" w:styleId="52">
    <w:name w:val="font71"/>
    <w:basedOn w:val="10"/>
    <w:autoRedefine/>
    <w:qFormat/>
    <w:uiPriority w:val="0"/>
    <w:rPr>
      <w:rFonts w:hint="eastAsia" w:ascii="仿宋_GB2312" w:eastAsia="仿宋_GB2312"/>
      <w:color w:val="FF0000"/>
      <w:sz w:val="24"/>
      <w:szCs w:val="24"/>
      <w:u w:val="none"/>
    </w:rPr>
  </w:style>
  <w:style w:type="character" w:customStyle="1" w:styleId="53">
    <w:name w:val="font41"/>
    <w:basedOn w:val="10"/>
    <w:autoRedefine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none"/>
    </w:rPr>
  </w:style>
  <w:style w:type="character" w:customStyle="1" w:styleId="54">
    <w:name w:val="font61"/>
    <w:basedOn w:val="10"/>
    <w:autoRedefine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none"/>
    </w:rPr>
  </w:style>
  <w:style w:type="character" w:customStyle="1" w:styleId="55">
    <w:name w:val="font31"/>
    <w:basedOn w:val="10"/>
    <w:autoRedefine/>
    <w:qFormat/>
    <w:uiPriority w:val="0"/>
    <w:rPr>
      <w:rFonts w:hint="default" w:ascii="Times New Roman" w:hAnsi="Times New Roman" w:cs="Times New Roman"/>
      <w:b/>
      <w:bCs/>
      <w:color w:val="000000"/>
      <w:sz w:val="16"/>
      <w:szCs w:val="16"/>
      <w:u w:val="single"/>
    </w:rPr>
  </w:style>
  <w:style w:type="character" w:customStyle="1" w:styleId="56">
    <w:name w:val="font101"/>
    <w:basedOn w:val="10"/>
    <w:autoRedefine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single"/>
    </w:rPr>
  </w:style>
  <w:style w:type="character" w:customStyle="1" w:styleId="57">
    <w:name w:val="font131"/>
    <w:basedOn w:val="10"/>
    <w:qFormat/>
    <w:uiPriority w:val="0"/>
    <w:rPr>
      <w:rFonts w:hint="eastAsia" w:ascii="宋体" w:hAnsi="宋体" w:eastAsia="宋体"/>
      <w:color w:val="000000"/>
      <w:sz w:val="16"/>
      <w:szCs w:val="16"/>
      <w:u w:val="none"/>
    </w:rPr>
  </w:style>
  <w:style w:type="character" w:customStyle="1" w:styleId="58">
    <w:name w:val="font01"/>
    <w:basedOn w:val="10"/>
    <w:autoRedefine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59">
    <w:name w:val="font11"/>
    <w:basedOn w:val="10"/>
    <w:autoRedefine/>
    <w:qFormat/>
    <w:uiPriority w:val="0"/>
    <w:rPr>
      <w:rFonts w:hint="eastAsia" w:ascii="宋体" w:hAnsi="宋体" w:eastAsia="宋体"/>
      <w:color w:val="000000"/>
      <w:sz w:val="16"/>
      <w:szCs w:val="16"/>
      <w:u w:val="none"/>
    </w:rPr>
  </w:style>
  <w:style w:type="character" w:customStyle="1" w:styleId="60">
    <w:name w:val="font121"/>
    <w:basedOn w:val="10"/>
    <w:autoRedefine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paragraph" w:customStyle="1" w:styleId="61">
    <w:name w:val="font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FF0000"/>
      <w:kern w:val="0"/>
      <w:sz w:val="24"/>
      <w:szCs w:val="24"/>
    </w:rPr>
  </w:style>
  <w:style w:type="paragraph" w:customStyle="1" w:styleId="62">
    <w:name w:val="font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仿宋" w:hAnsi="仿宋" w:eastAsia="仿宋" w:cs="宋体"/>
      <w:color w:val="333333"/>
      <w:kern w:val="0"/>
      <w:sz w:val="24"/>
      <w:szCs w:val="24"/>
    </w:rPr>
  </w:style>
  <w:style w:type="character" w:customStyle="1" w:styleId="63">
    <w:name w:val="font91"/>
    <w:basedOn w:val="10"/>
    <w:autoRedefine/>
    <w:qFormat/>
    <w:uiPriority w:val="0"/>
    <w:rPr>
      <w:rFonts w:hint="eastAsia" w:ascii="仿宋" w:hAnsi="仿宋" w:eastAsia="仿宋"/>
      <w:color w:val="333333"/>
      <w:sz w:val="24"/>
      <w:szCs w:val="24"/>
      <w:u w:val="none"/>
    </w:rPr>
  </w:style>
  <w:style w:type="character" w:customStyle="1" w:styleId="64">
    <w:name w:val="font21"/>
    <w:basedOn w:val="10"/>
    <w:autoRedefine/>
    <w:qFormat/>
    <w:uiPriority w:val="0"/>
    <w:rPr>
      <w:rFonts w:hint="eastAsia" w:ascii="仿宋_GB2312" w:eastAsia="仿宋_GB2312"/>
      <w:color w:val="FF0000"/>
      <w:sz w:val="24"/>
      <w:szCs w:val="24"/>
      <w:u w:val="none"/>
    </w:rPr>
  </w:style>
  <w:style w:type="character" w:customStyle="1" w:styleId="65">
    <w:name w:val="font111"/>
    <w:basedOn w:val="10"/>
    <w:autoRedefine/>
    <w:qFormat/>
    <w:uiPriority w:val="0"/>
    <w:rPr>
      <w:rFonts w:hint="eastAsia" w:ascii="仿宋" w:hAnsi="仿宋" w:eastAsia="仿宋"/>
      <w:b/>
      <w:bCs/>
      <w:color w:val="000000"/>
      <w:sz w:val="16"/>
      <w:szCs w:val="16"/>
      <w:u w:val="none"/>
    </w:rPr>
  </w:style>
  <w:style w:type="paragraph" w:styleId="66">
    <w:name w:val="List Paragraph"/>
    <w:basedOn w:val="1"/>
    <w:autoRedefine/>
    <w:unhideWhenUsed/>
    <w:qFormat/>
    <w:uiPriority w:val="34"/>
    <w:pPr>
      <w:ind w:firstLine="420" w:firstLineChars="200"/>
    </w:pPr>
    <w:rPr>
      <w:szCs w:val="24"/>
    </w:rPr>
  </w:style>
  <w:style w:type="paragraph" w:customStyle="1" w:styleId="67">
    <w:name w:val="et20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68">
    <w:name w:val="et21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69">
    <w:name w:val="et2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paragraph" w:customStyle="1" w:styleId="70">
    <w:name w:val="et24"/>
    <w:basedOn w:val="1"/>
    <w:autoRedefine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22"/>
      <w:szCs w:val="22"/>
    </w:rPr>
  </w:style>
  <w:style w:type="character" w:customStyle="1" w:styleId="71">
    <w:name w:val="font14"/>
    <w:basedOn w:val="10"/>
    <w:autoRedefine/>
    <w:qFormat/>
    <w:uiPriority w:val="0"/>
    <w:rPr>
      <w:rFonts w:hint="eastAsia" w:ascii="仿宋" w:hAnsi="仿宋" w:eastAsia="仿宋"/>
      <w:color w:val="333333"/>
      <w:sz w:val="24"/>
      <w:szCs w:val="24"/>
      <w:u w:val="none"/>
    </w:rPr>
  </w:style>
  <w:style w:type="character" w:customStyle="1" w:styleId="72">
    <w:name w:val="font161"/>
    <w:basedOn w:val="10"/>
    <w:qFormat/>
    <w:uiPriority w:val="0"/>
    <w:rPr>
      <w:rFonts w:hint="eastAsia" w:ascii="仿宋" w:hAnsi="仿宋" w:eastAsia="仿宋"/>
      <w:b/>
      <w:bCs/>
      <w:color w:val="000000"/>
      <w:sz w:val="18"/>
      <w:szCs w:val="18"/>
      <w:u w:val="none"/>
    </w:rPr>
  </w:style>
  <w:style w:type="character" w:customStyle="1" w:styleId="73">
    <w:name w:val="font171"/>
    <w:basedOn w:val="10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74">
    <w:name w:val="font181"/>
    <w:basedOn w:val="10"/>
    <w:autoRedefine/>
    <w:qFormat/>
    <w:uiPriority w:val="0"/>
    <w:rPr>
      <w:rFonts w:hint="eastAsia" w:ascii="宋体" w:hAnsi="宋体" w:eastAsia="宋体"/>
      <w:color w:val="000000"/>
      <w:sz w:val="16"/>
      <w:szCs w:val="16"/>
      <w:u w:val="none"/>
    </w:rPr>
  </w:style>
  <w:style w:type="character" w:customStyle="1" w:styleId="75">
    <w:name w:val="font112"/>
    <w:basedOn w:val="10"/>
    <w:qFormat/>
    <w:uiPriority w:val="0"/>
    <w:rPr>
      <w:rFonts w:hint="eastAsia" w:ascii="仿宋" w:hAnsi="仿宋" w:eastAsia="仿宋" w:cs="仿宋"/>
      <w:b/>
      <w:color w:val="000000"/>
      <w:sz w:val="16"/>
      <w:szCs w:val="16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2459</Words>
  <Characters>2836</Characters>
  <Lines>70</Lines>
  <Paragraphs>19</Paragraphs>
  <TotalTime>12</TotalTime>
  <ScaleCrop>false</ScaleCrop>
  <LinksUpToDate>false</LinksUpToDate>
  <CharactersWithSpaces>2914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2019-07-10T01:07:00Z</dcterms:created>
  <dc:creator>刘月</dc:creator>
  <cp:lastModifiedBy>淡淡</cp:lastModifiedBy>
  <cp:lastPrinted>2023-05-09T07:11:00Z</cp:lastPrinted>
  <dcterms:modified xsi:type="dcterms:W3CDTF">2025-07-21T02:43:41Z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46291535543042DD90E2B418AAE82318_13</vt:lpwstr>
  </property>
  <property fmtid="{D5CDD505-2E9C-101B-9397-08002B2CF9AE}" pid="4" name="KSOTemplateDocerSaveRecord">
    <vt:lpwstr>eyJoZGlkIjoiNmJhNzY5ZDQ0YzViOTc5Y2NiZTE5NDRkNjNkYzFlNGIiLCJ1c2VySWQiOiI0MzQ5NDY2NzUifQ==</vt:lpwstr>
  </property>
</Properties>
</file>